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5AA5F" w14:textId="0659BEF9" w:rsidR="00821D7C" w:rsidRPr="00821D7C" w:rsidRDefault="00821D7C" w:rsidP="00821D7C">
      <w:pPr>
        <w:ind w:right="-852"/>
        <w:jc w:val="center"/>
        <w:rPr>
          <w:rFonts w:ascii="Arial" w:hAnsi="Arial" w:cs="Arial"/>
          <w:b/>
          <w:bCs/>
          <w:sz w:val="24"/>
          <w:szCs w:val="24"/>
        </w:rPr>
      </w:pPr>
      <w:r w:rsidRPr="00D2320D">
        <w:rPr>
          <w:rFonts w:ascii="Arial" w:hAnsi="Arial" w:cs="Arial"/>
          <w:b/>
          <w:bCs/>
          <w:sz w:val="32"/>
          <w:szCs w:val="32"/>
        </w:rPr>
        <w:t>IMPORTADORES GO GLOBAL 2021</w:t>
      </w:r>
      <w:r w:rsidR="00D2320D">
        <w:rPr>
          <w:rFonts w:ascii="Arial" w:hAnsi="Arial" w:cs="Arial"/>
          <w:b/>
          <w:bCs/>
          <w:sz w:val="24"/>
          <w:szCs w:val="24"/>
        </w:rPr>
        <w:tab/>
      </w:r>
      <w:r w:rsidR="00D2320D">
        <w:rPr>
          <w:rFonts w:ascii="Arial" w:hAnsi="Arial" w:cs="Arial"/>
          <w:b/>
          <w:bCs/>
          <w:sz w:val="24"/>
          <w:szCs w:val="24"/>
        </w:rPr>
        <w:tab/>
      </w:r>
      <w:r w:rsidR="00D2320D">
        <w:rPr>
          <w:rFonts w:ascii="Arial" w:hAnsi="Arial" w:cs="Arial"/>
          <w:b/>
          <w:bCs/>
          <w:sz w:val="24"/>
          <w:szCs w:val="24"/>
        </w:rPr>
        <w:tab/>
      </w:r>
      <w:r>
        <w:rPr>
          <w:noProof/>
        </w:rPr>
        <w:drawing>
          <wp:inline distT="0" distB="0" distL="0" distR="0" wp14:anchorId="0559CC6B" wp14:editId="2C48C4C3">
            <wp:extent cx="1225550" cy="1225550"/>
            <wp:effectExtent l="0" t="0" r="0" b="0"/>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5550" cy="1225550"/>
                    </a:xfrm>
                    <a:prstGeom prst="rect">
                      <a:avLst/>
                    </a:prstGeom>
                    <a:noFill/>
                    <a:ln>
                      <a:noFill/>
                    </a:ln>
                  </pic:spPr>
                </pic:pic>
              </a:graphicData>
            </a:graphic>
          </wp:inline>
        </w:drawing>
      </w:r>
    </w:p>
    <w:p w14:paraId="3607EFCF" w14:textId="77777777" w:rsidR="00821D7C" w:rsidRDefault="00821D7C"/>
    <w:tbl>
      <w:tblPr>
        <w:tblpPr w:leftFromText="141" w:rightFromText="141" w:vertAnchor="text" w:horzAnchor="page" w:tblpX="843" w:tblpY="18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14"/>
        <w:gridCol w:w="1449"/>
        <w:gridCol w:w="3505"/>
        <w:gridCol w:w="3450"/>
      </w:tblGrid>
      <w:tr w:rsidR="000079B6" w:rsidRPr="00E02FE0" w14:paraId="096C37BF" w14:textId="77777777" w:rsidTr="00F65572">
        <w:trPr>
          <w:trHeight w:val="120"/>
        </w:trPr>
        <w:tc>
          <w:tcPr>
            <w:tcW w:w="1514" w:type="dxa"/>
          </w:tcPr>
          <w:p w14:paraId="4E3439B9" w14:textId="77777777" w:rsidR="000079B6" w:rsidRPr="00E02FE0" w:rsidRDefault="000079B6" w:rsidP="000079B6">
            <w:pPr>
              <w:jc w:val="center"/>
              <w:rPr>
                <w:rFonts w:ascii="Arial" w:hAnsi="Arial" w:cs="Arial"/>
                <w:b/>
                <w:bCs/>
              </w:rPr>
            </w:pPr>
            <w:r w:rsidRPr="00E02FE0">
              <w:rPr>
                <w:rFonts w:ascii="Arial" w:hAnsi="Arial" w:cs="Arial"/>
                <w:b/>
                <w:bCs/>
              </w:rPr>
              <w:t>IMPORTADOR</w:t>
            </w:r>
          </w:p>
        </w:tc>
        <w:tc>
          <w:tcPr>
            <w:tcW w:w="1449" w:type="dxa"/>
          </w:tcPr>
          <w:p w14:paraId="4497438D" w14:textId="77777777" w:rsidR="000079B6" w:rsidRPr="00E02FE0" w:rsidRDefault="000079B6" w:rsidP="000079B6">
            <w:pPr>
              <w:jc w:val="center"/>
              <w:rPr>
                <w:rFonts w:ascii="Arial" w:hAnsi="Arial" w:cs="Arial"/>
                <w:b/>
                <w:bCs/>
              </w:rPr>
            </w:pPr>
            <w:r w:rsidRPr="00E02FE0">
              <w:rPr>
                <w:rFonts w:ascii="Arial" w:hAnsi="Arial" w:cs="Arial"/>
                <w:b/>
                <w:bCs/>
              </w:rPr>
              <w:t>PAIS</w:t>
            </w:r>
          </w:p>
        </w:tc>
        <w:tc>
          <w:tcPr>
            <w:tcW w:w="3505" w:type="dxa"/>
          </w:tcPr>
          <w:p w14:paraId="7A074DCA" w14:textId="77777777" w:rsidR="000079B6" w:rsidRPr="00E02FE0" w:rsidRDefault="000079B6" w:rsidP="000079B6">
            <w:pPr>
              <w:jc w:val="center"/>
              <w:rPr>
                <w:rFonts w:ascii="Arial" w:hAnsi="Arial" w:cs="Arial"/>
                <w:b/>
                <w:bCs/>
              </w:rPr>
            </w:pPr>
            <w:r w:rsidRPr="00E02FE0">
              <w:rPr>
                <w:rFonts w:ascii="Arial" w:hAnsi="Arial" w:cs="Arial"/>
                <w:b/>
                <w:bCs/>
              </w:rPr>
              <w:t>DESCRIPCIÓN</w:t>
            </w:r>
          </w:p>
        </w:tc>
        <w:tc>
          <w:tcPr>
            <w:tcW w:w="3450" w:type="dxa"/>
          </w:tcPr>
          <w:p w14:paraId="054028DC" w14:textId="77777777" w:rsidR="000079B6" w:rsidRPr="00E02FE0" w:rsidRDefault="000079B6" w:rsidP="000079B6">
            <w:pPr>
              <w:jc w:val="center"/>
              <w:rPr>
                <w:rFonts w:ascii="Arial" w:hAnsi="Arial" w:cs="Arial"/>
                <w:b/>
                <w:bCs/>
              </w:rPr>
            </w:pPr>
            <w:r w:rsidRPr="00E02FE0">
              <w:rPr>
                <w:rFonts w:ascii="Arial" w:hAnsi="Arial" w:cs="Arial"/>
                <w:b/>
                <w:bCs/>
              </w:rPr>
              <w:t>WEB</w:t>
            </w:r>
          </w:p>
        </w:tc>
      </w:tr>
      <w:tr w:rsidR="000079B6" w:rsidRPr="0028632B" w14:paraId="48CB5AD3" w14:textId="77777777" w:rsidTr="00F65572">
        <w:trPr>
          <w:trHeight w:val="120"/>
        </w:trPr>
        <w:tc>
          <w:tcPr>
            <w:tcW w:w="1514" w:type="dxa"/>
            <w:hideMark/>
          </w:tcPr>
          <w:p w14:paraId="17A35A3A" w14:textId="77777777" w:rsidR="000079B6" w:rsidRPr="00D2320D" w:rsidRDefault="000079B6" w:rsidP="000079B6">
            <w:pPr>
              <w:rPr>
                <w:rFonts w:ascii="Arial" w:hAnsi="Arial" w:cs="Arial"/>
                <w:b/>
                <w:bCs/>
              </w:rPr>
            </w:pPr>
            <w:r w:rsidRPr="00D2320D">
              <w:rPr>
                <w:rFonts w:ascii="Arial" w:hAnsi="Arial" w:cs="Arial"/>
                <w:b/>
                <w:bCs/>
              </w:rPr>
              <w:t xml:space="preserve">DISCOUNT </w:t>
            </w:r>
          </w:p>
        </w:tc>
        <w:tc>
          <w:tcPr>
            <w:tcW w:w="1449" w:type="dxa"/>
            <w:hideMark/>
          </w:tcPr>
          <w:p w14:paraId="70C9339E" w14:textId="77777777" w:rsidR="000079B6" w:rsidRPr="0028632B" w:rsidRDefault="000079B6" w:rsidP="000079B6">
            <w:pPr>
              <w:rPr>
                <w:rFonts w:ascii="Arial" w:hAnsi="Arial" w:cs="Arial"/>
              </w:rPr>
            </w:pPr>
            <w:r w:rsidRPr="0028632B">
              <w:rPr>
                <w:rFonts w:ascii="Arial" w:hAnsi="Arial" w:cs="Arial"/>
              </w:rPr>
              <w:t xml:space="preserve">Senegal </w:t>
            </w:r>
          </w:p>
        </w:tc>
        <w:tc>
          <w:tcPr>
            <w:tcW w:w="3505" w:type="dxa"/>
            <w:hideMark/>
          </w:tcPr>
          <w:p w14:paraId="71CE185A" w14:textId="77777777" w:rsidR="000079B6" w:rsidRPr="0028632B" w:rsidRDefault="000079B6" w:rsidP="000079B6">
            <w:pPr>
              <w:rPr>
                <w:rFonts w:ascii="Arial" w:hAnsi="Arial" w:cs="Arial"/>
              </w:rPr>
            </w:pPr>
            <w:r w:rsidRPr="0028632B">
              <w:rPr>
                <w:rFonts w:ascii="Arial" w:hAnsi="Arial" w:cs="Arial"/>
              </w:rPr>
              <w:t xml:space="preserve">Importador de muebles </w:t>
            </w:r>
            <w:r w:rsidRPr="0028632B">
              <w:rPr>
                <w:rFonts w:ascii="Arial" w:hAnsi="Arial" w:cs="Arial"/>
                <w:b/>
                <w:bCs/>
              </w:rPr>
              <w:br/>
              <w:t>Productos de interés:</w:t>
            </w:r>
            <w:r w:rsidRPr="0028632B">
              <w:rPr>
                <w:rFonts w:ascii="Arial" w:hAnsi="Arial" w:cs="Arial"/>
              </w:rPr>
              <w:t xml:space="preserve"> </w:t>
            </w:r>
            <w:r w:rsidRPr="0028632B">
              <w:rPr>
                <w:rFonts w:ascii="Arial" w:hAnsi="Arial" w:cs="Arial"/>
              </w:rPr>
              <w:br/>
              <w:t xml:space="preserve">Muebles para casas y para hoteles. </w:t>
            </w:r>
          </w:p>
        </w:tc>
        <w:tc>
          <w:tcPr>
            <w:tcW w:w="3450" w:type="dxa"/>
            <w:hideMark/>
          </w:tcPr>
          <w:p w14:paraId="0A891A87" w14:textId="77777777" w:rsidR="000079B6" w:rsidRPr="0028632B" w:rsidRDefault="000079B6" w:rsidP="000079B6">
            <w:pPr>
              <w:rPr>
                <w:rFonts w:ascii="Arial" w:hAnsi="Arial" w:cs="Arial"/>
              </w:rPr>
            </w:pPr>
            <w:hyperlink r:id="rId6" w:history="1">
              <w:r w:rsidRPr="0028632B">
                <w:rPr>
                  <w:rStyle w:val="Hipervnculo"/>
                  <w:rFonts w:ascii="Arial" w:hAnsi="Arial" w:cs="Arial"/>
                </w:rPr>
                <w:t>https://www.discount-senegal.com</w:t>
              </w:r>
            </w:hyperlink>
          </w:p>
        </w:tc>
      </w:tr>
      <w:tr w:rsidR="000079B6" w:rsidRPr="0028632B" w14:paraId="7D90363E" w14:textId="77777777" w:rsidTr="00F65572">
        <w:trPr>
          <w:trHeight w:val="120"/>
        </w:trPr>
        <w:tc>
          <w:tcPr>
            <w:tcW w:w="1514" w:type="dxa"/>
            <w:hideMark/>
          </w:tcPr>
          <w:p w14:paraId="3C6829D1" w14:textId="77777777" w:rsidR="000079B6" w:rsidRPr="00D2320D" w:rsidRDefault="000079B6" w:rsidP="000079B6">
            <w:pPr>
              <w:rPr>
                <w:rFonts w:ascii="Arial" w:hAnsi="Arial" w:cs="Arial"/>
                <w:b/>
                <w:bCs/>
              </w:rPr>
            </w:pPr>
            <w:r w:rsidRPr="00D2320D">
              <w:rPr>
                <w:rFonts w:ascii="Arial" w:hAnsi="Arial" w:cs="Arial"/>
                <w:b/>
                <w:bCs/>
              </w:rPr>
              <w:t xml:space="preserve">ITAL DESIGN </w:t>
            </w:r>
          </w:p>
        </w:tc>
        <w:tc>
          <w:tcPr>
            <w:tcW w:w="1449" w:type="dxa"/>
            <w:hideMark/>
          </w:tcPr>
          <w:p w14:paraId="0319169D" w14:textId="77777777" w:rsidR="000079B6" w:rsidRPr="0028632B" w:rsidRDefault="000079B6" w:rsidP="000079B6">
            <w:pPr>
              <w:rPr>
                <w:rFonts w:ascii="Arial" w:hAnsi="Arial" w:cs="Arial"/>
              </w:rPr>
            </w:pPr>
            <w:r w:rsidRPr="0028632B">
              <w:rPr>
                <w:rFonts w:ascii="Arial" w:hAnsi="Arial" w:cs="Arial"/>
              </w:rPr>
              <w:t xml:space="preserve">Costa de Marfil </w:t>
            </w:r>
          </w:p>
        </w:tc>
        <w:tc>
          <w:tcPr>
            <w:tcW w:w="3505" w:type="dxa"/>
            <w:hideMark/>
          </w:tcPr>
          <w:p w14:paraId="748536C9" w14:textId="77777777" w:rsidR="000079B6" w:rsidRPr="0028632B" w:rsidRDefault="000079B6" w:rsidP="000079B6">
            <w:pPr>
              <w:rPr>
                <w:rFonts w:ascii="Arial" w:hAnsi="Arial" w:cs="Arial"/>
              </w:rPr>
            </w:pPr>
            <w:r w:rsidRPr="0028632B">
              <w:rPr>
                <w:rFonts w:ascii="Arial" w:hAnsi="Arial" w:cs="Arial"/>
              </w:rPr>
              <w:t xml:space="preserve">Importador / Distribuidor de muebles de Costa de Marfil. Trabaja mayoritariamente con proveedores europeos. </w:t>
            </w:r>
            <w:r w:rsidRPr="0028632B">
              <w:rPr>
                <w:rFonts w:ascii="Arial" w:hAnsi="Arial" w:cs="Arial"/>
                <w:b/>
                <w:bCs/>
              </w:rPr>
              <w:br/>
              <w:t>Productos de interés:</w:t>
            </w:r>
            <w:r w:rsidRPr="0028632B">
              <w:rPr>
                <w:rFonts w:ascii="Arial" w:hAnsi="Arial" w:cs="Arial"/>
              </w:rPr>
              <w:t xml:space="preserve"> </w:t>
            </w:r>
            <w:r w:rsidRPr="0028632B">
              <w:rPr>
                <w:rFonts w:ascii="Arial" w:hAnsi="Arial" w:cs="Arial"/>
              </w:rPr>
              <w:br/>
              <w:t xml:space="preserve">Mueble de oficina y mueble de hogar </w:t>
            </w:r>
          </w:p>
        </w:tc>
        <w:tc>
          <w:tcPr>
            <w:tcW w:w="3450" w:type="dxa"/>
            <w:hideMark/>
          </w:tcPr>
          <w:p w14:paraId="3593AE3D" w14:textId="77777777" w:rsidR="000079B6" w:rsidRPr="0028632B" w:rsidRDefault="000079B6" w:rsidP="000079B6">
            <w:pPr>
              <w:rPr>
                <w:rFonts w:ascii="Arial" w:hAnsi="Arial" w:cs="Arial"/>
              </w:rPr>
            </w:pPr>
            <w:r w:rsidRPr="0028632B">
              <w:rPr>
                <w:rFonts w:ascii="Arial" w:hAnsi="Arial" w:cs="Arial"/>
              </w:rPr>
              <w:t> No dispone de web</w:t>
            </w:r>
          </w:p>
        </w:tc>
      </w:tr>
      <w:tr w:rsidR="000079B6" w:rsidRPr="0028632B" w14:paraId="5607F032" w14:textId="77777777" w:rsidTr="00F65572">
        <w:trPr>
          <w:trHeight w:val="120"/>
        </w:trPr>
        <w:tc>
          <w:tcPr>
            <w:tcW w:w="1514" w:type="dxa"/>
            <w:hideMark/>
          </w:tcPr>
          <w:p w14:paraId="207DF1CB" w14:textId="77777777" w:rsidR="000079B6" w:rsidRPr="00D2320D" w:rsidRDefault="000079B6" w:rsidP="000079B6">
            <w:pPr>
              <w:rPr>
                <w:rFonts w:ascii="Arial" w:hAnsi="Arial" w:cs="Arial"/>
                <w:b/>
                <w:bCs/>
              </w:rPr>
            </w:pPr>
            <w:r w:rsidRPr="00D2320D">
              <w:rPr>
                <w:rFonts w:ascii="Arial" w:hAnsi="Arial" w:cs="Arial"/>
                <w:b/>
                <w:bCs/>
              </w:rPr>
              <w:t xml:space="preserve">HOME24 </w:t>
            </w:r>
          </w:p>
        </w:tc>
        <w:tc>
          <w:tcPr>
            <w:tcW w:w="1449" w:type="dxa"/>
            <w:hideMark/>
          </w:tcPr>
          <w:p w14:paraId="1AB1C999" w14:textId="77777777" w:rsidR="000079B6" w:rsidRPr="0028632B" w:rsidRDefault="000079B6" w:rsidP="000079B6">
            <w:pPr>
              <w:rPr>
                <w:rFonts w:ascii="Arial" w:hAnsi="Arial" w:cs="Arial"/>
              </w:rPr>
            </w:pPr>
            <w:r w:rsidRPr="0028632B">
              <w:rPr>
                <w:rFonts w:ascii="Arial" w:hAnsi="Arial" w:cs="Arial"/>
              </w:rPr>
              <w:t xml:space="preserve">Alemania </w:t>
            </w:r>
          </w:p>
        </w:tc>
        <w:tc>
          <w:tcPr>
            <w:tcW w:w="3505" w:type="dxa"/>
            <w:hideMark/>
          </w:tcPr>
          <w:p w14:paraId="318FA5AF" w14:textId="77777777" w:rsidR="000079B6" w:rsidRPr="0028632B" w:rsidRDefault="000079B6" w:rsidP="000079B6">
            <w:pPr>
              <w:rPr>
                <w:rFonts w:ascii="Arial" w:hAnsi="Arial" w:cs="Arial"/>
              </w:rPr>
            </w:pPr>
            <w:r w:rsidRPr="0028632B">
              <w:rPr>
                <w:rFonts w:ascii="Arial" w:hAnsi="Arial" w:cs="Arial"/>
              </w:rPr>
              <w:t xml:space="preserve">Se trata de una de las principales plataformas de comercio electrónico de home &amp; </w:t>
            </w:r>
            <w:proofErr w:type="gramStart"/>
            <w:r w:rsidRPr="0028632B">
              <w:rPr>
                <w:rFonts w:ascii="Arial" w:hAnsi="Arial" w:cs="Arial"/>
              </w:rPr>
              <w:t>living</w:t>
            </w:r>
            <w:proofErr w:type="gramEnd"/>
            <w:r w:rsidRPr="0028632B">
              <w:rPr>
                <w:rFonts w:ascii="Arial" w:hAnsi="Arial" w:cs="Arial"/>
              </w:rPr>
              <w:t xml:space="preserve"> en Europa continental y Brasil. Actualmente activos en ocho países y presentes en Alemania desde 2018. </w:t>
            </w:r>
            <w:r w:rsidRPr="0028632B">
              <w:rPr>
                <w:rFonts w:ascii="Arial" w:hAnsi="Arial" w:cs="Arial"/>
                <w:b/>
                <w:bCs/>
              </w:rPr>
              <w:br/>
              <w:t>Productos de interés:</w:t>
            </w:r>
            <w:r w:rsidRPr="0028632B">
              <w:rPr>
                <w:rFonts w:ascii="Arial" w:hAnsi="Arial" w:cs="Arial"/>
              </w:rPr>
              <w:t xml:space="preserve"> </w:t>
            </w:r>
            <w:r w:rsidRPr="0028632B">
              <w:rPr>
                <w:rFonts w:ascii="Arial" w:hAnsi="Arial" w:cs="Arial"/>
              </w:rPr>
              <w:br/>
              <w:t xml:space="preserve">Interesados en reunirse y entablar un diálogo con empresas y socios en el sentido más amplio del hogar y la vida, es decir, no sólo con los muebles, sino también con los asesores, la decoración, los textiles para el hogar, etc., así como con los agentes locales que impulsan cuestiones de sostenibilidad en el sector del hogar y la vida. </w:t>
            </w:r>
          </w:p>
        </w:tc>
        <w:tc>
          <w:tcPr>
            <w:tcW w:w="3450" w:type="dxa"/>
            <w:hideMark/>
          </w:tcPr>
          <w:p w14:paraId="6ED3FFC4" w14:textId="77777777" w:rsidR="000079B6" w:rsidRPr="0028632B" w:rsidRDefault="000079B6" w:rsidP="000079B6">
            <w:pPr>
              <w:rPr>
                <w:rFonts w:ascii="Arial" w:hAnsi="Arial" w:cs="Arial"/>
              </w:rPr>
            </w:pPr>
            <w:hyperlink r:id="rId7" w:history="1">
              <w:r w:rsidRPr="0028632B">
                <w:rPr>
                  <w:rStyle w:val="Hipervnculo"/>
                  <w:rFonts w:ascii="Arial" w:hAnsi="Arial" w:cs="Arial"/>
                </w:rPr>
                <w:t>https://www.home24.de/</w:t>
              </w:r>
            </w:hyperlink>
            <w:r w:rsidRPr="0028632B">
              <w:rPr>
                <w:rFonts w:ascii="Arial" w:hAnsi="Arial" w:cs="Arial"/>
              </w:rPr>
              <w:t xml:space="preserve"> </w:t>
            </w:r>
          </w:p>
        </w:tc>
      </w:tr>
      <w:tr w:rsidR="000079B6" w:rsidRPr="0028632B" w14:paraId="362BECE5" w14:textId="77777777" w:rsidTr="00F65572">
        <w:trPr>
          <w:trHeight w:val="120"/>
        </w:trPr>
        <w:tc>
          <w:tcPr>
            <w:tcW w:w="1514" w:type="dxa"/>
            <w:hideMark/>
          </w:tcPr>
          <w:p w14:paraId="0996A0E2" w14:textId="77777777" w:rsidR="000079B6" w:rsidRPr="00D2320D" w:rsidRDefault="000079B6" w:rsidP="000079B6">
            <w:pPr>
              <w:rPr>
                <w:rFonts w:ascii="Arial" w:hAnsi="Arial" w:cs="Arial"/>
                <w:b/>
                <w:bCs/>
              </w:rPr>
            </w:pPr>
            <w:r w:rsidRPr="00D2320D">
              <w:rPr>
                <w:rFonts w:ascii="Arial" w:hAnsi="Arial" w:cs="Arial"/>
                <w:b/>
                <w:bCs/>
              </w:rPr>
              <w:t xml:space="preserve">FUNDBURO </w:t>
            </w:r>
          </w:p>
        </w:tc>
        <w:tc>
          <w:tcPr>
            <w:tcW w:w="1449" w:type="dxa"/>
            <w:hideMark/>
          </w:tcPr>
          <w:p w14:paraId="72A6B519" w14:textId="77777777" w:rsidR="000079B6" w:rsidRPr="0028632B" w:rsidRDefault="000079B6" w:rsidP="000079B6">
            <w:pPr>
              <w:rPr>
                <w:rFonts w:ascii="Arial" w:hAnsi="Arial" w:cs="Arial"/>
              </w:rPr>
            </w:pPr>
            <w:r w:rsidRPr="0028632B">
              <w:rPr>
                <w:rFonts w:ascii="Arial" w:hAnsi="Arial" w:cs="Arial"/>
              </w:rPr>
              <w:t xml:space="preserve">Alemania </w:t>
            </w:r>
          </w:p>
        </w:tc>
        <w:tc>
          <w:tcPr>
            <w:tcW w:w="3505" w:type="dxa"/>
            <w:hideMark/>
          </w:tcPr>
          <w:p w14:paraId="007E665D" w14:textId="77777777" w:rsidR="000079B6" w:rsidRPr="0028632B" w:rsidRDefault="000079B6" w:rsidP="000079B6">
            <w:pPr>
              <w:rPr>
                <w:rFonts w:ascii="Arial" w:hAnsi="Arial" w:cs="Arial"/>
              </w:rPr>
            </w:pPr>
            <w:proofErr w:type="spellStart"/>
            <w:r w:rsidRPr="0028632B">
              <w:rPr>
                <w:rFonts w:ascii="Arial" w:hAnsi="Arial" w:cs="Arial"/>
              </w:rPr>
              <w:t>Fundbüro</w:t>
            </w:r>
            <w:proofErr w:type="spellEnd"/>
            <w:r w:rsidRPr="0028632B">
              <w:rPr>
                <w:rFonts w:ascii="Arial" w:hAnsi="Arial" w:cs="Arial"/>
              </w:rPr>
              <w:t xml:space="preserve"> es una empresa internacional de arquitectura y diseño con sede en Berlín. Nuestro equipo multidisciplinar explora desde un punto de vista innovador las conexiones entre la arquitectura, el diseño y la sociedad a través de diferentes campos con proyectos en Alemania, pero también en Valencia </w:t>
            </w:r>
            <w:r w:rsidRPr="0028632B">
              <w:rPr>
                <w:rFonts w:ascii="Arial" w:hAnsi="Arial" w:cs="Arial"/>
                <w:b/>
                <w:bCs/>
              </w:rPr>
              <w:br/>
              <w:t>Productos de interés:</w:t>
            </w:r>
            <w:r w:rsidRPr="0028632B">
              <w:rPr>
                <w:rFonts w:ascii="Arial" w:hAnsi="Arial" w:cs="Arial"/>
              </w:rPr>
              <w:t xml:space="preserve"> </w:t>
            </w:r>
            <w:r w:rsidRPr="0028632B">
              <w:rPr>
                <w:rFonts w:ascii="Arial" w:hAnsi="Arial" w:cs="Arial"/>
              </w:rPr>
              <w:br/>
              <w:t xml:space="preserve">En cuanto a las empresas que nos gustaría contactar serian empresas </w:t>
            </w:r>
            <w:r w:rsidRPr="0028632B">
              <w:rPr>
                <w:rFonts w:ascii="Arial" w:hAnsi="Arial" w:cs="Arial"/>
              </w:rPr>
              <w:lastRenderedPageBreak/>
              <w:t xml:space="preserve">de cerámica (especialmente si hacen azulejo valenciano), madera para ventanas y puertas clásicas, ventanas de aluminio de perfil fino, mobiliario normal, de hotel y cocinas, iluminación. </w:t>
            </w:r>
          </w:p>
        </w:tc>
        <w:tc>
          <w:tcPr>
            <w:tcW w:w="3450" w:type="dxa"/>
            <w:hideMark/>
          </w:tcPr>
          <w:p w14:paraId="0C29AF04" w14:textId="77777777" w:rsidR="000079B6" w:rsidRPr="0028632B" w:rsidRDefault="000079B6" w:rsidP="000079B6">
            <w:pPr>
              <w:rPr>
                <w:rFonts w:ascii="Arial" w:hAnsi="Arial" w:cs="Arial"/>
              </w:rPr>
            </w:pPr>
            <w:r w:rsidRPr="0028632B">
              <w:rPr>
                <w:rFonts w:ascii="Arial" w:hAnsi="Arial" w:cs="Arial"/>
              </w:rPr>
              <w:lastRenderedPageBreak/>
              <w:t xml:space="preserve">http:/www./fundburo.net/ </w:t>
            </w:r>
          </w:p>
        </w:tc>
      </w:tr>
      <w:tr w:rsidR="000079B6" w:rsidRPr="0028632B" w14:paraId="05AE4ED6" w14:textId="77777777" w:rsidTr="00F65572">
        <w:trPr>
          <w:trHeight w:val="120"/>
        </w:trPr>
        <w:tc>
          <w:tcPr>
            <w:tcW w:w="1514" w:type="dxa"/>
          </w:tcPr>
          <w:p w14:paraId="5B440787" w14:textId="48A2B4B4" w:rsidR="000079B6" w:rsidRPr="00D2320D" w:rsidRDefault="000079B6" w:rsidP="000079B6">
            <w:pPr>
              <w:rPr>
                <w:rFonts w:ascii="Arial" w:hAnsi="Arial" w:cs="Arial"/>
                <w:b/>
                <w:bCs/>
              </w:rPr>
            </w:pPr>
            <w:r w:rsidRPr="00D2320D">
              <w:rPr>
                <w:rFonts w:ascii="Arial" w:hAnsi="Arial" w:cs="Arial"/>
                <w:b/>
                <w:bCs/>
              </w:rPr>
              <w:t>MSBM</w:t>
            </w:r>
          </w:p>
        </w:tc>
        <w:tc>
          <w:tcPr>
            <w:tcW w:w="1449" w:type="dxa"/>
          </w:tcPr>
          <w:p w14:paraId="5BE1A726" w14:textId="6E3C8F90" w:rsidR="000079B6" w:rsidRPr="0028632B" w:rsidRDefault="000079B6" w:rsidP="000079B6">
            <w:pPr>
              <w:rPr>
                <w:rFonts w:ascii="Arial" w:hAnsi="Arial" w:cs="Arial"/>
              </w:rPr>
            </w:pPr>
            <w:r>
              <w:rPr>
                <w:rFonts w:ascii="Arial" w:hAnsi="Arial" w:cs="Arial"/>
              </w:rPr>
              <w:t>Emiratos</w:t>
            </w:r>
          </w:p>
        </w:tc>
        <w:tc>
          <w:tcPr>
            <w:tcW w:w="3505" w:type="dxa"/>
          </w:tcPr>
          <w:p w14:paraId="7AD6463A" w14:textId="16CF6D44" w:rsidR="000079B6" w:rsidRPr="0028632B" w:rsidRDefault="000079B6" w:rsidP="000079B6">
            <w:pPr>
              <w:rPr>
                <w:rFonts w:ascii="Arial" w:hAnsi="Arial" w:cs="Arial"/>
              </w:rPr>
            </w:pPr>
            <w:r w:rsidRPr="0028632B">
              <w:rPr>
                <w:rFonts w:ascii="Arial" w:hAnsi="Arial" w:cs="Arial"/>
              </w:rPr>
              <w:t xml:space="preserve">Grupo importador/distribuidor y franquiciador de textil, juguetería, hogar y mobiliario </w:t>
            </w:r>
            <w:r w:rsidRPr="0028632B">
              <w:rPr>
                <w:rFonts w:ascii="Arial" w:hAnsi="Arial" w:cs="Arial"/>
                <w:b/>
                <w:bCs/>
              </w:rPr>
              <w:br/>
              <w:t>Productos de interés:</w:t>
            </w:r>
            <w:r w:rsidRPr="0028632B">
              <w:rPr>
                <w:rFonts w:ascii="Arial" w:hAnsi="Arial" w:cs="Arial"/>
              </w:rPr>
              <w:t xml:space="preserve"> </w:t>
            </w:r>
            <w:r w:rsidRPr="0028632B">
              <w:rPr>
                <w:rFonts w:ascii="Arial" w:hAnsi="Arial" w:cs="Arial"/>
              </w:rPr>
              <w:br/>
              <w:t xml:space="preserve">Fabricantes o marcas de ropa, hombre, mujer, niños y lencería. </w:t>
            </w:r>
            <w:r w:rsidRPr="0028632B">
              <w:rPr>
                <w:rFonts w:ascii="Arial" w:hAnsi="Arial" w:cs="Arial"/>
              </w:rPr>
              <w:br/>
              <w:t xml:space="preserve">Fabricantes o marcas de calzado </w:t>
            </w:r>
            <w:r w:rsidRPr="0028632B">
              <w:rPr>
                <w:rFonts w:ascii="Arial" w:hAnsi="Arial" w:cs="Arial"/>
              </w:rPr>
              <w:br/>
              <w:t xml:space="preserve">Productos para el hogar (hábitat) </w:t>
            </w:r>
            <w:r w:rsidRPr="0028632B">
              <w:rPr>
                <w:rFonts w:ascii="Arial" w:hAnsi="Arial" w:cs="Arial"/>
              </w:rPr>
              <w:br/>
              <w:t xml:space="preserve">Productos de accesorios como bisutería, bolsos, bufandas, etc. J </w:t>
            </w:r>
            <w:r w:rsidRPr="0028632B">
              <w:rPr>
                <w:rFonts w:ascii="Arial" w:hAnsi="Arial" w:cs="Arial"/>
              </w:rPr>
              <w:br/>
              <w:t xml:space="preserve">Juguetes </w:t>
            </w:r>
            <w:r w:rsidRPr="0028632B">
              <w:rPr>
                <w:rFonts w:ascii="Arial" w:hAnsi="Arial" w:cs="Arial"/>
              </w:rPr>
              <w:br/>
              <w:t xml:space="preserve">Artículos de papelería </w:t>
            </w:r>
          </w:p>
        </w:tc>
        <w:tc>
          <w:tcPr>
            <w:tcW w:w="3450" w:type="dxa"/>
          </w:tcPr>
          <w:p w14:paraId="09510EB8" w14:textId="05E56EDF" w:rsidR="000079B6" w:rsidRPr="0028632B" w:rsidRDefault="000079B6" w:rsidP="000079B6">
            <w:pPr>
              <w:rPr>
                <w:rFonts w:ascii="Arial" w:hAnsi="Arial" w:cs="Arial"/>
              </w:rPr>
            </w:pPr>
            <w:hyperlink r:id="rId8" w:history="1">
              <w:r w:rsidRPr="0028632B">
                <w:rPr>
                  <w:rStyle w:val="Hipervnculo"/>
                  <w:rFonts w:ascii="Arial" w:hAnsi="Arial" w:cs="Arial"/>
                </w:rPr>
                <w:t>https://msbmventures.com/</w:t>
              </w:r>
            </w:hyperlink>
          </w:p>
        </w:tc>
      </w:tr>
    </w:tbl>
    <w:p w14:paraId="5F6FE753" w14:textId="77777777" w:rsidR="000079B6" w:rsidRDefault="000079B6"/>
    <w:sectPr w:rsidR="000079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9B6"/>
    <w:rsid w:val="000079B6"/>
    <w:rsid w:val="003B6079"/>
    <w:rsid w:val="006B3D98"/>
    <w:rsid w:val="00821D7C"/>
    <w:rsid w:val="00D2320D"/>
    <w:rsid w:val="00F655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8AC07"/>
  <w15:chartTrackingRefBased/>
  <w15:docId w15:val="{22F1644D-CD63-412D-8B3C-49AD1A2B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9B6"/>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079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bmventures.com/" TargetMode="External"/><Relationship Id="rId3" Type="http://schemas.openxmlformats.org/officeDocument/2006/relationships/settings" Target="settings.xml"/><Relationship Id="rId7" Type="http://schemas.openxmlformats.org/officeDocument/2006/relationships/hyperlink" Target="https://www.home24.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discount-senega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7E698-6A30-4688-83A0-42B1524EB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332</Words>
  <Characters>1829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sara</cp:lastModifiedBy>
  <cp:revision>2</cp:revision>
  <dcterms:created xsi:type="dcterms:W3CDTF">2021-11-17T07:46:00Z</dcterms:created>
  <dcterms:modified xsi:type="dcterms:W3CDTF">2021-11-17T08:14:00Z</dcterms:modified>
</cp:coreProperties>
</file>