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8379" w14:textId="77777777" w:rsidR="00E60A07" w:rsidRDefault="00E60A07" w:rsidP="00660527">
      <w:pPr>
        <w:rPr>
          <w:b/>
          <w:sz w:val="20"/>
          <w:szCs w:val="20"/>
        </w:rPr>
      </w:pPr>
    </w:p>
    <w:p w14:paraId="07D1B5F1" w14:textId="77777777" w:rsidR="00660527" w:rsidRPr="00A2004A" w:rsidRDefault="00660527" w:rsidP="00660527">
      <w:pPr>
        <w:rPr>
          <w:rFonts w:cs="Arial"/>
          <w:b/>
          <w:noProof w:val="0"/>
          <w:color w:val="FF0000"/>
          <w:sz w:val="28"/>
          <w:szCs w:val="28"/>
        </w:rPr>
      </w:pPr>
      <w:r w:rsidRPr="00A2004A">
        <w:rPr>
          <w:rFonts w:cs="Arial"/>
          <w:b/>
          <w:color w:val="FF0000"/>
          <w:sz w:val="28"/>
          <w:szCs w:val="28"/>
        </w:rPr>
        <w:t>Nota de prensa</w:t>
      </w:r>
      <w:bookmarkStart w:id="0" w:name="_GoBack"/>
      <w:bookmarkEnd w:id="0"/>
    </w:p>
    <w:p w14:paraId="133D9121" w14:textId="60F8ACDB" w:rsidR="001B1A72" w:rsidRDefault="003C5FC6" w:rsidP="00660527">
      <w:pPr>
        <w:rPr>
          <w:rFonts w:cs="Arial"/>
          <w:b/>
          <w:color w:val="FF0000"/>
          <w:sz w:val="28"/>
          <w:szCs w:val="28"/>
        </w:rPr>
      </w:pPr>
      <w:r>
        <w:rPr>
          <w:rFonts w:cs="Arial"/>
          <w:b/>
          <w:color w:val="FF0000"/>
          <w:sz w:val="28"/>
          <w:szCs w:val="28"/>
        </w:rPr>
        <w:t xml:space="preserve">El periodo </w:t>
      </w:r>
      <w:r w:rsidR="001A6C66">
        <w:rPr>
          <w:rFonts w:cs="Arial"/>
          <w:b/>
          <w:color w:val="FF0000"/>
          <w:sz w:val="28"/>
          <w:szCs w:val="28"/>
        </w:rPr>
        <w:t xml:space="preserve">de </w:t>
      </w:r>
      <w:r>
        <w:rPr>
          <w:rFonts w:cs="Arial"/>
          <w:b/>
          <w:color w:val="FF0000"/>
          <w:sz w:val="28"/>
          <w:szCs w:val="28"/>
        </w:rPr>
        <w:t xml:space="preserve">enero a septiembre </w:t>
      </w:r>
      <w:r w:rsidR="00E60A07">
        <w:rPr>
          <w:rFonts w:cs="Arial"/>
          <w:b/>
          <w:color w:val="FF0000"/>
          <w:sz w:val="28"/>
          <w:szCs w:val="28"/>
        </w:rPr>
        <w:t>2022</w:t>
      </w:r>
      <w:r w:rsidR="001B1A72">
        <w:rPr>
          <w:rFonts w:cs="Arial"/>
          <w:b/>
          <w:color w:val="FF0000"/>
          <w:sz w:val="28"/>
          <w:szCs w:val="28"/>
        </w:rPr>
        <w:t xml:space="preserve"> s</w:t>
      </w:r>
      <w:r>
        <w:rPr>
          <w:rFonts w:cs="Arial"/>
          <w:b/>
          <w:color w:val="FF0000"/>
          <w:sz w:val="28"/>
          <w:szCs w:val="28"/>
        </w:rPr>
        <w:t>e cierra con un aumento del 13,4</w:t>
      </w:r>
      <w:r w:rsidR="001B1A72">
        <w:rPr>
          <w:rFonts w:cs="Arial"/>
          <w:b/>
          <w:color w:val="FF0000"/>
          <w:sz w:val="28"/>
          <w:szCs w:val="28"/>
        </w:rPr>
        <w:t xml:space="preserve">% de la </w:t>
      </w:r>
      <w:r w:rsidR="0034682C">
        <w:rPr>
          <w:rFonts w:cs="Arial"/>
          <w:b/>
          <w:color w:val="FF0000"/>
          <w:sz w:val="28"/>
          <w:szCs w:val="28"/>
        </w:rPr>
        <w:t>exportación española de muebles</w:t>
      </w:r>
      <w:r w:rsidR="00942C77">
        <w:rPr>
          <w:rFonts w:cs="Arial"/>
          <w:b/>
          <w:color w:val="FF0000"/>
          <w:sz w:val="28"/>
          <w:szCs w:val="28"/>
        </w:rPr>
        <w:t xml:space="preserve"> </w:t>
      </w:r>
      <w:r>
        <w:rPr>
          <w:rFonts w:cs="Arial"/>
          <w:b/>
          <w:color w:val="FF0000"/>
          <w:sz w:val="28"/>
          <w:szCs w:val="28"/>
        </w:rPr>
        <w:t>supera</w:t>
      </w:r>
      <w:r w:rsidR="00942C77">
        <w:rPr>
          <w:rFonts w:cs="Arial"/>
          <w:b/>
          <w:color w:val="FF0000"/>
          <w:sz w:val="28"/>
          <w:szCs w:val="28"/>
        </w:rPr>
        <w:t>ndo</w:t>
      </w:r>
      <w:r>
        <w:rPr>
          <w:rFonts w:cs="Arial"/>
          <w:b/>
          <w:color w:val="FF0000"/>
          <w:sz w:val="28"/>
          <w:szCs w:val="28"/>
        </w:rPr>
        <w:t xml:space="preserve"> los 2.181 </w:t>
      </w:r>
      <w:r w:rsidR="00D10CDE">
        <w:rPr>
          <w:rFonts w:cs="Arial"/>
          <w:b/>
          <w:color w:val="FF0000"/>
          <w:sz w:val="28"/>
          <w:szCs w:val="28"/>
        </w:rPr>
        <w:t>millones de euros</w:t>
      </w:r>
    </w:p>
    <w:p w14:paraId="3BF569C4" w14:textId="77777777" w:rsidR="00660527" w:rsidRPr="00A30DD2" w:rsidRDefault="003C5FC6" w:rsidP="00660527">
      <w:pPr>
        <w:jc w:val="both"/>
        <w:rPr>
          <w:rFonts w:cstheme="minorHAnsi"/>
          <w:i/>
          <w:sz w:val="20"/>
          <w:szCs w:val="20"/>
        </w:rPr>
      </w:pPr>
      <w:r>
        <w:rPr>
          <w:rFonts w:cstheme="minorHAnsi"/>
          <w:b/>
          <w:sz w:val="20"/>
          <w:szCs w:val="20"/>
        </w:rPr>
        <w:t>Viernes, 18 de noviembre</w:t>
      </w:r>
      <w:r w:rsidR="00557792">
        <w:rPr>
          <w:rFonts w:cstheme="minorHAnsi"/>
          <w:b/>
          <w:sz w:val="20"/>
          <w:szCs w:val="20"/>
        </w:rPr>
        <w:t xml:space="preserve"> </w:t>
      </w:r>
      <w:r w:rsidR="00DF486D" w:rsidRPr="00A30DD2">
        <w:rPr>
          <w:rFonts w:cstheme="minorHAnsi"/>
          <w:b/>
          <w:sz w:val="20"/>
          <w:szCs w:val="20"/>
        </w:rPr>
        <w:t xml:space="preserve">de </w:t>
      </w:r>
      <w:r w:rsidR="00557792">
        <w:rPr>
          <w:rFonts w:cstheme="minorHAnsi"/>
          <w:b/>
          <w:sz w:val="20"/>
          <w:szCs w:val="20"/>
        </w:rPr>
        <w:t>2022</w:t>
      </w:r>
      <w:r w:rsidR="00660527" w:rsidRPr="00A30DD2">
        <w:rPr>
          <w:rFonts w:cstheme="minorHAnsi"/>
          <w:sz w:val="20"/>
          <w:szCs w:val="20"/>
        </w:rPr>
        <w:t xml:space="preserve">. </w:t>
      </w:r>
      <w:r w:rsidR="00660527" w:rsidRPr="00A30DD2">
        <w:rPr>
          <w:rFonts w:cstheme="minorHAnsi"/>
          <w:i/>
          <w:sz w:val="20"/>
          <w:szCs w:val="20"/>
        </w:rPr>
        <w:t xml:space="preserve">La </w:t>
      </w:r>
      <w:r w:rsidR="00660527" w:rsidRPr="00A30DD2">
        <w:rPr>
          <w:rFonts w:cstheme="minorHAnsi"/>
          <w:bCs/>
          <w:i/>
          <w:sz w:val="20"/>
          <w:szCs w:val="20"/>
        </w:rPr>
        <w:t>Asociación Nacional de Industriales y Exportadores de Muebles de España</w:t>
      </w:r>
      <w:r w:rsidR="00660527" w:rsidRPr="00A30DD2">
        <w:rPr>
          <w:rFonts w:cstheme="minorHAnsi"/>
          <w:i/>
          <w:sz w:val="20"/>
          <w:szCs w:val="20"/>
        </w:rPr>
        <w:t xml:space="preserve"> (</w:t>
      </w:r>
      <w:r w:rsidR="00660527" w:rsidRPr="00A30DD2">
        <w:rPr>
          <w:rFonts w:cstheme="minorHAnsi"/>
          <w:bCs/>
          <w:i/>
          <w:sz w:val="20"/>
          <w:szCs w:val="20"/>
        </w:rPr>
        <w:t>ANIEME</w:t>
      </w:r>
      <w:r w:rsidR="00660527" w:rsidRPr="00A30DD2">
        <w:rPr>
          <w:rFonts w:cstheme="minorHAnsi"/>
          <w:i/>
          <w:sz w:val="20"/>
          <w:szCs w:val="20"/>
        </w:rPr>
        <w:t>) ha presentado el informe de resultados del comercio exterior del sector del mueble esp</w:t>
      </w:r>
      <w:r w:rsidR="0080782A" w:rsidRPr="00A30DD2">
        <w:rPr>
          <w:rFonts w:cstheme="minorHAnsi"/>
          <w:i/>
          <w:sz w:val="20"/>
          <w:szCs w:val="20"/>
        </w:rPr>
        <w:t xml:space="preserve">añol </w:t>
      </w:r>
      <w:r w:rsidR="0029369E" w:rsidRPr="00A30DD2">
        <w:rPr>
          <w:rFonts w:cstheme="minorHAnsi"/>
          <w:i/>
          <w:sz w:val="20"/>
          <w:szCs w:val="20"/>
        </w:rPr>
        <w:t>relat</w:t>
      </w:r>
      <w:r>
        <w:rPr>
          <w:rFonts w:cstheme="minorHAnsi"/>
          <w:i/>
          <w:sz w:val="20"/>
          <w:szCs w:val="20"/>
        </w:rPr>
        <w:t>ivo al periodo enero-septiembre</w:t>
      </w:r>
      <w:r w:rsidR="0034682C">
        <w:rPr>
          <w:rFonts w:cstheme="minorHAnsi"/>
          <w:i/>
          <w:sz w:val="20"/>
          <w:szCs w:val="20"/>
        </w:rPr>
        <w:t xml:space="preserve"> </w:t>
      </w:r>
      <w:r w:rsidR="00AC2E6C">
        <w:rPr>
          <w:rFonts w:cstheme="minorHAnsi"/>
          <w:i/>
          <w:sz w:val="20"/>
          <w:szCs w:val="20"/>
        </w:rPr>
        <w:t>2022.</w:t>
      </w:r>
    </w:p>
    <w:p w14:paraId="50E768AE" w14:textId="50F13E7C" w:rsidR="00B33831" w:rsidRDefault="003C5FC6" w:rsidP="00173289">
      <w:pPr>
        <w:rPr>
          <w:rFonts w:cstheme="minorHAnsi"/>
          <w:i/>
          <w:sz w:val="20"/>
          <w:szCs w:val="20"/>
        </w:rPr>
      </w:pPr>
      <w:r>
        <w:rPr>
          <w:rFonts w:cstheme="minorHAnsi"/>
          <w:i/>
          <w:sz w:val="20"/>
          <w:szCs w:val="20"/>
        </w:rPr>
        <w:t xml:space="preserve">Durante los nueve primeros meses </w:t>
      </w:r>
      <w:r w:rsidR="006114F4">
        <w:rPr>
          <w:rFonts w:cstheme="minorHAnsi"/>
          <w:i/>
          <w:sz w:val="20"/>
          <w:szCs w:val="20"/>
        </w:rPr>
        <w:t>del año, l</w:t>
      </w:r>
      <w:r w:rsidR="00173289" w:rsidRPr="00A30DD2">
        <w:rPr>
          <w:rFonts w:cstheme="minorHAnsi"/>
          <w:i/>
          <w:sz w:val="20"/>
          <w:szCs w:val="20"/>
        </w:rPr>
        <w:t xml:space="preserve">a exportación </w:t>
      </w:r>
      <w:r w:rsidR="00AC2E6C">
        <w:rPr>
          <w:rFonts w:cstheme="minorHAnsi"/>
          <w:i/>
          <w:sz w:val="20"/>
          <w:szCs w:val="20"/>
        </w:rPr>
        <w:t xml:space="preserve">española de muebles </w:t>
      </w:r>
      <w:r w:rsidR="0034682C">
        <w:rPr>
          <w:rFonts w:cstheme="minorHAnsi"/>
          <w:i/>
          <w:sz w:val="20"/>
          <w:szCs w:val="20"/>
        </w:rPr>
        <w:t>conti</w:t>
      </w:r>
      <w:r w:rsidR="006114F4">
        <w:rPr>
          <w:rFonts w:cstheme="minorHAnsi"/>
          <w:i/>
          <w:sz w:val="20"/>
          <w:szCs w:val="20"/>
        </w:rPr>
        <w:t xml:space="preserve">núa con la tendencia de crecimiento </w:t>
      </w:r>
      <w:r w:rsidR="00173289" w:rsidRPr="00A30DD2">
        <w:rPr>
          <w:rFonts w:cstheme="minorHAnsi"/>
          <w:i/>
          <w:sz w:val="20"/>
          <w:szCs w:val="20"/>
        </w:rPr>
        <w:t xml:space="preserve">con un </w:t>
      </w:r>
      <w:r>
        <w:rPr>
          <w:rFonts w:cstheme="minorHAnsi"/>
          <w:i/>
          <w:sz w:val="20"/>
          <w:szCs w:val="20"/>
        </w:rPr>
        <w:t>aumento de 13,4</w:t>
      </w:r>
      <w:r w:rsidR="001A6C66">
        <w:rPr>
          <w:rFonts w:cstheme="minorHAnsi"/>
          <w:i/>
          <w:sz w:val="20"/>
          <w:szCs w:val="20"/>
        </w:rPr>
        <w:t xml:space="preserve">% </w:t>
      </w:r>
      <w:r>
        <w:rPr>
          <w:rFonts w:cstheme="minorHAnsi"/>
          <w:i/>
          <w:sz w:val="20"/>
          <w:szCs w:val="20"/>
        </w:rPr>
        <w:t xml:space="preserve">superando los 2.181 </w:t>
      </w:r>
      <w:r w:rsidR="00173289" w:rsidRPr="00A30DD2">
        <w:rPr>
          <w:rFonts w:cstheme="minorHAnsi"/>
          <w:i/>
          <w:sz w:val="20"/>
          <w:szCs w:val="20"/>
        </w:rPr>
        <w:t>millones de e</w:t>
      </w:r>
      <w:r w:rsidR="00AC2E6C">
        <w:rPr>
          <w:rFonts w:cstheme="minorHAnsi"/>
          <w:i/>
          <w:sz w:val="20"/>
          <w:szCs w:val="20"/>
        </w:rPr>
        <w:t xml:space="preserve">uros. </w:t>
      </w:r>
    </w:p>
    <w:p w14:paraId="58A7CB4D" w14:textId="77777777" w:rsidR="007678D4" w:rsidRDefault="00573D26" w:rsidP="00AC2E6C">
      <w:pPr>
        <w:rPr>
          <w:rFonts w:cstheme="minorHAnsi"/>
          <w:i/>
          <w:sz w:val="20"/>
          <w:szCs w:val="20"/>
        </w:rPr>
      </w:pPr>
      <w:r>
        <w:rPr>
          <w:rFonts w:cstheme="minorHAnsi"/>
          <w:i/>
          <w:sz w:val="20"/>
          <w:szCs w:val="20"/>
        </w:rPr>
        <w:t>Por otra parte</w:t>
      </w:r>
      <w:r w:rsidR="00173289" w:rsidRPr="00A30DD2">
        <w:rPr>
          <w:rFonts w:cstheme="minorHAnsi"/>
          <w:i/>
          <w:sz w:val="20"/>
          <w:szCs w:val="20"/>
        </w:rPr>
        <w:t xml:space="preserve">, las exportaciones de mobiliario de la </w:t>
      </w:r>
      <w:r w:rsidR="00B47726">
        <w:rPr>
          <w:rFonts w:cstheme="minorHAnsi"/>
          <w:i/>
          <w:sz w:val="20"/>
          <w:szCs w:val="20"/>
        </w:rPr>
        <w:t>Comunidad Vale</w:t>
      </w:r>
      <w:r w:rsidR="00AC2E6C">
        <w:rPr>
          <w:rFonts w:cstheme="minorHAnsi"/>
          <w:i/>
          <w:sz w:val="20"/>
          <w:szCs w:val="20"/>
        </w:rPr>
        <w:t xml:space="preserve">nciana se han </w:t>
      </w:r>
      <w:r w:rsidR="003C5FC6">
        <w:rPr>
          <w:rFonts w:cstheme="minorHAnsi"/>
          <w:i/>
          <w:sz w:val="20"/>
          <w:szCs w:val="20"/>
        </w:rPr>
        <w:t>incrementado un 15,1</w:t>
      </w:r>
      <w:r w:rsidR="00B47726">
        <w:rPr>
          <w:rFonts w:cstheme="minorHAnsi"/>
          <w:i/>
          <w:sz w:val="20"/>
          <w:szCs w:val="20"/>
        </w:rPr>
        <w:t xml:space="preserve">% </w:t>
      </w:r>
      <w:r w:rsidR="00173289" w:rsidRPr="00A30DD2">
        <w:rPr>
          <w:rFonts w:cstheme="minorHAnsi"/>
          <w:i/>
          <w:sz w:val="20"/>
          <w:szCs w:val="20"/>
        </w:rPr>
        <w:t>con respecto al</w:t>
      </w:r>
      <w:r w:rsidR="00AC2E6C">
        <w:rPr>
          <w:rFonts w:cstheme="minorHAnsi"/>
          <w:i/>
          <w:sz w:val="20"/>
          <w:szCs w:val="20"/>
        </w:rPr>
        <w:t xml:space="preserve"> mismo periodo del año anterior. </w:t>
      </w:r>
      <w:r w:rsidR="007678D4">
        <w:rPr>
          <w:rFonts w:cstheme="minorHAnsi"/>
          <w:i/>
          <w:sz w:val="20"/>
          <w:szCs w:val="20"/>
        </w:rPr>
        <w:t>Los</w:t>
      </w:r>
      <w:r w:rsidR="003C5FC6">
        <w:rPr>
          <w:rFonts w:cstheme="minorHAnsi"/>
          <w:i/>
          <w:sz w:val="20"/>
          <w:szCs w:val="20"/>
        </w:rPr>
        <w:t xml:space="preserve"> resultados </w:t>
      </w:r>
      <w:r w:rsidR="007678D4">
        <w:rPr>
          <w:rFonts w:cstheme="minorHAnsi"/>
          <w:i/>
          <w:sz w:val="20"/>
          <w:szCs w:val="20"/>
        </w:rPr>
        <w:t xml:space="preserve">nos permiten </w:t>
      </w:r>
      <w:r w:rsidR="007678D4" w:rsidRPr="007678D4">
        <w:rPr>
          <w:rFonts w:cstheme="minorHAnsi"/>
          <w:i/>
          <w:sz w:val="20"/>
          <w:szCs w:val="20"/>
        </w:rPr>
        <w:t>afirmar que el tirón de la demanda exterior de mobiliario seguirá fortaleciendo el sector del mueble con un previsible crecimiento a dos dígitos pa</w:t>
      </w:r>
      <w:r w:rsidR="00AC2E6C">
        <w:rPr>
          <w:rFonts w:cstheme="minorHAnsi"/>
          <w:i/>
          <w:sz w:val="20"/>
          <w:szCs w:val="20"/>
        </w:rPr>
        <w:t>ra el cierre del ejercicio 2022.</w:t>
      </w:r>
    </w:p>
    <w:p w14:paraId="382F3EFC" w14:textId="77777777" w:rsidR="007678D4" w:rsidRPr="00A30DD2" w:rsidRDefault="007678D4" w:rsidP="007678D4">
      <w:pPr>
        <w:pBdr>
          <w:bottom w:val="single" w:sz="4" w:space="1" w:color="auto"/>
        </w:pBdr>
        <w:rPr>
          <w:rFonts w:cstheme="minorHAnsi"/>
          <w:i/>
          <w:sz w:val="20"/>
          <w:szCs w:val="20"/>
        </w:rPr>
      </w:pPr>
    </w:p>
    <w:p w14:paraId="0790269D" w14:textId="77777777" w:rsidR="00902B2F" w:rsidRPr="00A30DD2" w:rsidRDefault="00E306FB" w:rsidP="00C20A38">
      <w:pPr>
        <w:spacing w:line="240" w:lineRule="auto"/>
        <w:jc w:val="both"/>
        <w:rPr>
          <w:rFonts w:cstheme="minorHAnsi"/>
          <w:sz w:val="20"/>
          <w:szCs w:val="20"/>
        </w:rPr>
      </w:pPr>
      <w:r w:rsidRPr="00A30DD2">
        <w:rPr>
          <w:rFonts w:cstheme="minorHAnsi"/>
          <w:sz w:val="20"/>
          <w:szCs w:val="20"/>
        </w:rPr>
        <w:t xml:space="preserve">La presente nota de ANIEME resume </w:t>
      </w:r>
      <w:r w:rsidR="00810ABD" w:rsidRPr="00A30DD2">
        <w:rPr>
          <w:rFonts w:cstheme="minorHAnsi"/>
          <w:sz w:val="20"/>
          <w:szCs w:val="20"/>
        </w:rPr>
        <w:t xml:space="preserve">los resultados de la </w:t>
      </w:r>
      <w:r w:rsidR="00810ABD" w:rsidRPr="00A30DD2">
        <w:rPr>
          <w:rFonts w:cstheme="minorHAnsi"/>
          <w:b/>
          <w:sz w:val="20"/>
          <w:szCs w:val="20"/>
        </w:rPr>
        <w:t xml:space="preserve">exportación de muebles </w:t>
      </w:r>
      <w:r w:rsidRPr="00A30DD2">
        <w:rPr>
          <w:rFonts w:cstheme="minorHAnsi"/>
          <w:sz w:val="20"/>
          <w:szCs w:val="20"/>
        </w:rPr>
        <w:t xml:space="preserve">relativos al </w:t>
      </w:r>
      <w:r w:rsidR="0080455D" w:rsidRPr="00A30DD2">
        <w:rPr>
          <w:rFonts w:cstheme="minorHAnsi"/>
          <w:sz w:val="20"/>
          <w:szCs w:val="20"/>
        </w:rPr>
        <w:t xml:space="preserve">periodo </w:t>
      </w:r>
      <w:r w:rsidR="003C5FC6">
        <w:rPr>
          <w:rFonts w:cstheme="minorHAnsi"/>
          <w:b/>
          <w:sz w:val="20"/>
          <w:szCs w:val="20"/>
        </w:rPr>
        <w:t xml:space="preserve">enero-septiembre </w:t>
      </w:r>
      <w:r w:rsidR="00AC2E6C">
        <w:rPr>
          <w:rFonts w:cstheme="minorHAnsi"/>
          <w:b/>
          <w:sz w:val="20"/>
          <w:szCs w:val="20"/>
        </w:rPr>
        <w:t>2022.</w:t>
      </w:r>
    </w:p>
    <w:p w14:paraId="4025F913" w14:textId="77777777" w:rsidR="00C20A38" w:rsidRPr="00A30DD2" w:rsidRDefault="00C20A38" w:rsidP="00C20A38">
      <w:pPr>
        <w:spacing w:line="240" w:lineRule="auto"/>
        <w:jc w:val="both"/>
        <w:rPr>
          <w:rFonts w:cstheme="minorHAnsi"/>
          <w:sz w:val="20"/>
          <w:szCs w:val="20"/>
        </w:rPr>
      </w:pPr>
      <w:r w:rsidRPr="00A30DD2">
        <w:rPr>
          <w:rFonts w:cstheme="minorHAnsi"/>
          <w:sz w:val="20"/>
          <w:szCs w:val="20"/>
        </w:rPr>
        <w:t xml:space="preserve">En primer lugar se ofrece información </w:t>
      </w:r>
      <w:r w:rsidR="00E306FB" w:rsidRPr="00A30DD2">
        <w:rPr>
          <w:rFonts w:cstheme="minorHAnsi"/>
          <w:sz w:val="20"/>
          <w:szCs w:val="20"/>
        </w:rPr>
        <w:t xml:space="preserve">general </w:t>
      </w:r>
      <w:r w:rsidRPr="00A30DD2">
        <w:rPr>
          <w:rFonts w:cstheme="minorHAnsi"/>
          <w:sz w:val="20"/>
          <w:szCs w:val="20"/>
        </w:rPr>
        <w:t xml:space="preserve">sobre el ranking de Comunidades Autónomas </w:t>
      </w:r>
      <w:r w:rsidR="00E306FB" w:rsidRPr="00A30DD2">
        <w:rPr>
          <w:rFonts w:cstheme="minorHAnsi"/>
          <w:sz w:val="20"/>
          <w:szCs w:val="20"/>
        </w:rPr>
        <w:t>exportadora</w:t>
      </w:r>
      <w:r w:rsidR="00BD1581" w:rsidRPr="00A30DD2">
        <w:rPr>
          <w:rFonts w:cstheme="minorHAnsi"/>
          <w:sz w:val="20"/>
          <w:szCs w:val="20"/>
        </w:rPr>
        <w:t xml:space="preserve">s de mueble </w:t>
      </w:r>
      <w:r w:rsidR="0080455D" w:rsidRPr="00A30DD2">
        <w:rPr>
          <w:rFonts w:cstheme="minorHAnsi"/>
          <w:sz w:val="20"/>
          <w:szCs w:val="20"/>
        </w:rPr>
        <w:t xml:space="preserve">español durante el </w:t>
      </w:r>
      <w:r w:rsidR="003C5FC6">
        <w:rPr>
          <w:rFonts w:cstheme="minorHAnsi"/>
          <w:sz w:val="20"/>
          <w:szCs w:val="20"/>
        </w:rPr>
        <w:t xml:space="preserve">periodo enero a septiembre </w:t>
      </w:r>
      <w:r w:rsidR="00AC2E6C">
        <w:rPr>
          <w:rFonts w:cstheme="minorHAnsi"/>
          <w:sz w:val="20"/>
          <w:szCs w:val="20"/>
        </w:rPr>
        <w:t>2022.</w:t>
      </w:r>
      <w:r w:rsidR="00A52B34" w:rsidRPr="00A30DD2">
        <w:rPr>
          <w:rFonts w:cstheme="minorHAnsi"/>
          <w:sz w:val="20"/>
          <w:szCs w:val="20"/>
        </w:rPr>
        <w:t xml:space="preserve"> </w:t>
      </w:r>
      <w:r w:rsidR="00E306FB" w:rsidRPr="00A30DD2">
        <w:rPr>
          <w:rFonts w:cstheme="minorHAnsi"/>
          <w:sz w:val="20"/>
          <w:szCs w:val="20"/>
        </w:rPr>
        <w:t>En segu</w:t>
      </w:r>
      <w:r w:rsidR="004B6A34" w:rsidRPr="00A30DD2">
        <w:rPr>
          <w:rFonts w:cstheme="minorHAnsi"/>
          <w:sz w:val="20"/>
          <w:szCs w:val="20"/>
        </w:rPr>
        <w:t>ndo lugar se reflejan</w:t>
      </w:r>
      <w:r w:rsidR="00E306FB" w:rsidRPr="00A30DD2">
        <w:rPr>
          <w:rFonts w:cstheme="minorHAnsi"/>
          <w:sz w:val="20"/>
          <w:szCs w:val="20"/>
        </w:rPr>
        <w:t xml:space="preserve"> </w:t>
      </w:r>
      <w:r w:rsidRPr="00A30DD2">
        <w:rPr>
          <w:rFonts w:cstheme="minorHAnsi"/>
          <w:sz w:val="20"/>
          <w:szCs w:val="20"/>
        </w:rPr>
        <w:t xml:space="preserve">los principales destinos de </w:t>
      </w:r>
      <w:r w:rsidR="00E306FB" w:rsidRPr="00A30DD2">
        <w:rPr>
          <w:rFonts w:cstheme="minorHAnsi"/>
          <w:sz w:val="20"/>
          <w:szCs w:val="20"/>
        </w:rPr>
        <w:t xml:space="preserve">la </w:t>
      </w:r>
      <w:r w:rsidRPr="00A30DD2">
        <w:rPr>
          <w:rFonts w:cstheme="minorHAnsi"/>
          <w:sz w:val="20"/>
          <w:szCs w:val="20"/>
        </w:rPr>
        <w:t xml:space="preserve">exportación </w:t>
      </w:r>
      <w:r w:rsidR="00B47726">
        <w:rPr>
          <w:rFonts w:cstheme="minorHAnsi"/>
          <w:sz w:val="20"/>
          <w:szCs w:val="20"/>
        </w:rPr>
        <w:t xml:space="preserve">española </w:t>
      </w:r>
      <w:r w:rsidRPr="00A30DD2">
        <w:rPr>
          <w:rFonts w:cstheme="minorHAnsi"/>
          <w:sz w:val="20"/>
          <w:szCs w:val="20"/>
        </w:rPr>
        <w:t>de</w:t>
      </w:r>
      <w:r w:rsidR="00E306FB" w:rsidRPr="00A30DD2">
        <w:rPr>
          <w:rFonts w:cstheme="minorHAnsi"/>
          <w:sz w:val="20"/>
          <w:szCs w:val="20"/>
        </w:rPr>
        <w:t xml:space="preserve"> mobiliario</w:t>
      </w:r>
      <w:r w:rsidR="00B47726">
        <w:rPr>
          <w:rFonts w:cstheme="minorHAnsi"/>
          <w:sz w:val="20"/>
          <w:szCs w:val="20"/>
        </w:rPr>
        <w:t>, así como de la Comunida</w:t>
      </w:r>
      <w:r w:rsidR="003C5FC6">
        <w:rPr>
          <w:rFonts w:cstheme="minorHAnsi"/>
          <w:sz w:val="20"/>
          <w:szCs w:val="20"/>
        </w:rPr>
        <w:t xml:space="preserve">d Valenciana en los nueve primeros meses de </w:t>
      </w:r>
      <w:r w:rsidR="00AC2E6C">
        <w:rPr>
          <w:rFonts w:cstheme="minorHAnsi"/>
          <w:sz w:val="20"/>
          <w:szCs w:val="20"/>
        </w:rPr>
        <w:t>2022</w:t>
      </w:r>
      <w:r w:rsidR="00757D67" w:rsidRPr="00A30DD2">
        <w:rPr>
          <w:rFonts w:cstheme="minorHAnsi"/>
          <w:sz w:val="20"/>
          <w:szCs w:val="20"/>
        </w:rPr>
        <w:t xml:space="preserve">, </w:t>
      </w:r>
      <w:r w:rsidR="004B6A34" w:rsidRPr="00A30DD2">
        <w:rPr>
          <w:rFonts w:cstheme="minorHAnsi"/>
          <w:sz w:val="20"/>
          <w:szCs w:val="20"/>
        </w:rPr>
        <w:t xml:space="preserve">y su evolución en comparación con el </w:t>
      </w:r>
      <w:r w:rsidR="00CC181C" w:rsidRPr="00A30DD2">
        <w:rPr>
          <w:rFonts w:cstheme="minorHAnsi"/>
          <w:sz w:val="20"/>
          <w:szCs w:val="20"/>
        </w:rPr>
        <w:t xml:space="preserve">mismo periodo del </w:t>
      </w:r>
      <w:r w:rsidR="004B6A34" w:rsidRPr="00A30DD2">
        <w:rPr>
          <w:rFonts w:cstheme="minorHAnsi"/>
          <w:sz w:val="20"/>
          <w:szCs w:val="20"/>
        </w:rPr>
        <w:t>ejercicio anterior.</w:t>
      </w:r>
    </w:p>
    <w:p w14:paraId="0BD135E8" w14:textId="77777777" w:rsidR="00006874" w:rsidRPr="00A30DD2" w:rsidRDefault="00006874" w:rsidP="00810ABD">
      <w:pPr>
        <w:spacing w:line="240" w:lineRule="auto"/>
        <w:rPr>
          <w:rFonts w:cstheme="minorHAnsi"/>
          <w:sz w:val="20"/>
          <w:szCs w:val="20"/>
        </w:rPr>
      </w:pPr>
    </w:p>
    <w:tbl>
      <w:tblPr>
        <w:tblW w:w="10645" w:type="dxa"/>
        <w:tblInd w:w="-70" w:type="dxa"/>
        <w:tblCellMar>
          <w:left w:w="70" w:type="dxa"/>
          <w:right w:w="70" w:type="dxa"/>
        </w:tblCellMar>
        <w:tblLook w:val="04A0" w:firstRow="1" w:lastRow="0" w:firstColumn="1" w:lastColumn="0" w:noHBand="0" w:noVBand="1"/>
      </w:tblPr>
      <w:tblGrid>
        <w:gridCol w:w="212"/>
        <w:gridCol w:w="2126"/>
        <w:gridCol w:w="1540"/>
        <w:gridCol w:w="1012"/>
        <w:gridCol w:w="1559"/>
        <w:gridCol w:w="142"/>
        <w:gridCol w:w="850"/>
        <w:gridCol w:w="181"/>
        <w:gridCol w:w="953"/>
        <w:gridCol w:w="196"/>
        <w:gridCol w:w="1217"/>
        <w:gridCol w:w="445"/>
        <w:gridCol w:w="212"/>
      </w:tblGrid>
      <w:tr w:rsidR="00E62441" w:rsidRPr="00AC2E6C" w14:paraId="1140A8C9" w14:textId="77777777" w:rsidTr="00A430B8">
        <w:trPr>
          <w:gridBefore w:val="1"/>
          <w:wBefore w:w="212" w:type="dxa"/>
          <w:trHeight w:val="315"/>
        </w:trPr>
        <w:tc>
          <w:tcPr>
            <w:tcW w:w="10433" w:type="dxa"/>
            <w:gridSpan w:val="12"/>
            <w:tcBorders>
              <w:top w:val="nil"/>
              <w:left w:val="nil"/>
              <w:bottom w:val="nil"/>
              <w:right w:val="nil"/>
            </w:tcBorders>
            <w:shd w:val="clear" w:color="auto" w:fill="auto"/>
            <w:noWrap/>
            <w:vAlign w:val="bottom"/>
            <w:hideMark/>
          </w:tcPr>
          <w:p w14:paraId="740DBD40" w14:textId="77777777" w:rsidR="00E62441" w:rsidRPr="00AC2E6C" w:rsidRDefault="00CA1217" w:rsidP="00D91DBE">
            <w:pPr>
              <w:spacing w:after="0" w:line="240" w:lineRule="auto"/>
              <w:rPr>
                <w:rFonts w:eastAsia="Times New Roman" w:cstheme="minorHAnsi"/>
                <w:b/>
                <w:bCs/>
                <w:noProof w:val="0"/>
                <w:sz w:val="20"/>
                <w:szCs w:val="20"/>
                <w:lang w:eastAsia="es-ES"/>
              </w:rPr>
            </w:pPr>
            <w:r w:rsidRPr="00AC2E6C">
              <w:rPr>
                <w:rFonts w:eastAsia="Times New Roman" w:cstheme="minorHAnsi"/>
                <w:b/>
                <w:bCs/>
                <w:noProof w:val="0"/>
                <w:sz w:val="20"/>
                <w:szCs w:val="20"/>
                <w:highlight w:val="yellow"/>
                <w:lang w:eastAsia="es-ES"/>
              </w:rPr>
              <w:t>Ranking e</w:t>
            </w:r>
            <w:r w:rsidR="00E62441" w:rsidRPr="00AC2E6C">
              <w:rPr>
                <w:rFonts w:eastAsia="Times New Roman" w:cstheme="minorHAnsi"/>
                <w:b/>
                <w:bCs/>
                <w:noProof w:val="0"/>
                <w:sz w:val="20"/>
                <w:szCs w:val="20"/>
                <w:highlight w:val="yellow"/>
                <w:lang w:eastAsia="es-ES"/>
              </w:rPr>
              <w:t xml:space="preserve">xportaciones </w:t>
            </w:r>
            <w:r w:rsidRPr="00AC2E6C">
              <w:rPr>
                <w:rFonts w:eastAsia="Times New Roman" w:cstheme="minorHAnsi"/>
                <w:b/>
                <w:bCs/>
                <w:noProof w:val="0"/>
                <w:sz w:val="20"/>
                <w:szCs w:val="20"/>
                <w:highlight w:val="yellow"/>
                <w:lang w:eastAsia="es-ES"/>
              </w:rPr>
              <w:t xml:space="preserve">de mobiliario </w:t>
            </w:r>
            <w:r w:rsidR="00E62441" w:rsidRPr="00AC2E6C">
              <w:rPr>
                <w:rFonts w:eastAsia="Times New Roman" w:cstheme="minorHAnsi"/>
                <w:b/>
                <w:bCs/>
                <w:noProof w:val="0"/>
                <w:sz w:val="20"/>
                <w:szCs w:val="20"/>
                <w:highlight w:val="yellow"/>
                <w:lang w:eastAsia="es-ES"/>
              </w:rPr>
              <w:t>por Comunidades Autónomas</w:t>
            </w:r>
            <w:r w:rsidR="003C5FC6">
              <w:rPr>
                <w:rFonts w:eastAsia="Times New Roman" w:cstheme="minorHAnsi"/>
                <w:b/>
                <w:bCs/>
                <w:noProof w:val="0"/>
                <w:sz w:val="20"/>
                <w:szCs w:val="20"/>
                <w:highlight w:val="yellow"/>
                <w:lang w:eastAsia="es-ES"/>
              </w:rPr>
              <w:t xml:space="preserve"> Enero-Septiembre </w:t>
            </w:r>
            <w:r w:rsidR="00AC2E6C" w:rsidRPr="00AC2E6C">
              <w:rPr>
                <w:rFonts w:eastAsia="Times New Roman" w:cstheme="minorHAnsi"/>
                <w:b/>
                <w:bCs/>
                <w:noProof w:val="0"/>
                <w:sz w:val="20"/>
                <w:szCs w:val="20"/>
                <w:highlight w:val="yellow"/>
                <w:lang w:eastAsia="es-ES"/>
              </w:rPr>
              <w:t>2022</w:t>
            </w:r>
          </w:p>
          <w:p w14:paraId="4E223463" w14:textId="77777777" w:rsidR="00393D1E" w:rsidRPr="00AC2E6C" w:rsidRDefault="00393D1E" w:rsidP="00393D1E">
            <w:pPr>
              <w:spacing w:after="0" w:line="240" w:lineRule="auto"/>
              <w:rPr>
                <w:rFonts w:eastAsia="Times New Roman" w:cstheme="minorHAnsi"/>
                <w:b/>
                <w:bCs/>
                <w:noProof w:val="0"/>
                <w:sz w:val="20"/>
                <w:szCs w:val="20"/>
                <w:lang w:eastAsia="es-ES"/>
              </w:rPr>
            </w:pPr>
          </w:p>
        </w:tc>
      </w:tr>
      <w:tr w:rsidR="00E62441" w:rsidRPr="00AC2E6C" w14:paraId="00A57871" w14:textId="77777777" w:rsidTr="00A430B8">
        <w:trPr>
          <w:gridBefore w:val="1"/>
          <w:wBefore w:w="212" w:type="dxa"/>
          <w:trHeight w:val="255"/>
        </w:trPr>
        <w:tc>
          <w:tcPr>
            <w:tcW w:w="2126" w:type="dxa"/>
            <w:tcBorders>
              <w:top w:val="nil"/>
              <w:left w:val="nil"/>
              <w:bottom w:val="nil"/>
              <w:right w:val="nil"/>
            </w:tcBorders>
            <w:shd w:val="clear" w:color="auto" w:fill="auto"/>
            <w:noWrap/>
            <w:vAlign w:val="bottom"/>
            <w:hideMark/>
          </w:tcPr>
          <w:p w14:paraId="7897F34B" w14:textId="77777777" w:rsidR="00E62441" w:rsidRPr="00AC2E6C" w:rsidRDefault="00E62441" w:rsidP="009F65F6">
            <w:pPr>
              <w:spacing w:after="0" w:line="240" w:lineRule="auto"/>
              <w:jc w:val="center"/>
              <w:rPr>
                <w:rFonts w:eastAsia="Times New Roman" w:cstheme="minorHAnsi"/>
                <w:b/>
                <w:bCs/>
                <w:noProof w:val="0"/>
                <w:sz w:val="20"/>
                <w:szCs w:val="20"/>
                <w:lang w:eastAsia="es-ES"/>
              </w:rPr>
            </w:pPr>
          </w:p>
        </w:tc>
        <w:tc>
          <w:tcPr>
            <w:tcW w:w="1540" w:type="dxa"/>
            <w:tcBorders>
              <w:top w:val="nil"/>
              <w:left w:val="nil"/>
              <w:bottom w:val="nil"/>
              <w:right w:val="nil"/>
            </w:tcBorders>
            <w:shd w:val="clear" w:color="auto" w:fill="auto"/>
            <w:noWrap/>
            <w:vAlign w:val="bottom"/>
            <w:hideMark/>
          </w:tcPr>
          <w:p w14:paraId="785D8100"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1012" w:type="dxa"/>
            <w:tcBorders>
              <w:top w:val="nil"/>
              <w:left w:val="nil"/>
              <w:bottom w:val="nil"/>
              <w:right w:val="nil"/>
            </w:tcBorders>
            <w:shd w:val="clear" w:color="auto" w:fill="auto"/>
            <w:noWrap/>
            <w:vAlign w:val="bottom"/>
            <w:hideMark/>
          </w:tcPr>
          <w:p w14:paraId="362AC779"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1559" w:type="dxa"/>
            <w:tcBorders>
              <w:top w:val="nil"/>
              <w:left w:val="nil"/>
              <w:bottom w:val="nil"/>
              <w:right w:val="nil"/>
            </w:tcBorders>
            <w:shd w:val="clear" w:color="auto" w:fill="auto"/>
            <w:noWrap/>
            <w:vAlign w:val="bottom"/>
            <w:hideMark/>
          </w:tcPr>
          <w:p w14:paraId="22334B25"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1173" w:type="dxa"/>
            <w:gridSpan w:val="3"/>
            <w:tcBorders>
              <w:top w:val="nil"/>
              <w:left w:val="nil"/>
              <w:bottom w:val="nil"/>
              <w:right w:val="nil"/>
            </w:tcBorders>
            <w:shd w:val="clear" w:color="auto" w:fill="auto"/>
            <w:noWrap/>
            <w:vAlign w:val="bottom"/>
            <w:hideMark/>
          </w:tcPr>
          <w:p w14:paraId="24D68A48"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1149" w:type="dxa"/>
            <w:gridSpan w:val="2"/>
            <w:tcBorders>
              <w:top w:val="nil"/>
              <w:left w:val="nil"/>
              <w:bottom w:val="nil"/>
              <w:right w:val="nil"/>
            </w:tcBorders>
            <w:shd w:val="clear" w:color="auto" w:fill="auto"/>
            <w:noWrap/>
            <w:vAlign w:val="bottom"/>
            <w:hideMark/>
          </w:tcPr>
          <w:p w14:paraId="5583BCB4"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1217" w:type="dxa"/>
            <w:tcBorders>
              <w:top w:val="nil"/>
              <w:left w:val="nil"/>
              <w:bottom w:val="nil"/>
              <w:right w:val="nil"/>
            </w:tcBorders>
            <w:shd w:val="clear" w:color="auto" w:fill="auto"/>
            <w:noWrap/>
            <w:vAlign w:val="bottom"/>
            <w:hideMark/>
          </w:tcPr>
          <w:p w14:paraId="39EB2958" w14:textId="77777777" w:rsidR="00E62441" w:rsidRPr="00AC2E6C" w:rsidRDefault="00E62441" w:rsidP="009F65F6">
            <w:pPr>
              <w:spacing w:after="0" w:line="240" w:lineRule="auto"/>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0D9DFAA6" w14:textId="77777777" w:rsidR="00E62441" w:rsidRPr="00AC2E6C" w:rsidRDefault="00E62441" w:rsidP="009F65F6">
            <w:pPr>
              <w:spacing w:after="0" w:line="240" w:lineRule="auto"/>
              <w:rPr>
                <w:rFonts w:eastAsia="Times New Roman" w:cstheme="minorHAnsi"/>
                <w:noProof w:val="0"/>
                <w:sz w:val="20"/>
                <w:szCs w:val="20"/>
                <w:lang w:eastAsia="es-ES"/>
              </w:rPr>
            </w:pPr>
          </w:p>
        </w:tc>
      </w:tr>
      <w:tr w:rsidR="00E62441" w:rsidRPr="00AC2E6C" w14:paraId="0F5F4E43" w14:textId="77777777" w:rsidTr="00A430B8">
        <w:trPr>
          <w:gridBefore w:val="1"/>
          <w:wBefore w:w="212" w:type="dxa"/>
          <w:trHeight w:val="255"/>
        </w:trPr>
        <w:tc>
          <w:tcPr>
            <w:tcW w:w="2126" w:type="dxa"/>
            <w:tcBorders>
              <w:top w:val="nil"/>
              <w:left w:val="nil"/>
              <w:bottom w:val="nil"/>
              <w:right w:val="nil"/>
            </w:tcBorders>
            <w:shd w:val="clear" w:color="auto" w:fill="auto"/>
            <w:noWrap/>
            <w:vAlign w:val="bottom"/>
            <w:hideMark/>
          </w:tcPr>
          <w:p w14:paraId="670A3B20" w14:textId="77777777" w:rsidR="00E62441" w:rsidRPr="007961BB" w:rsidRDefault="00E62441" w:rsidP="009F65F6">
            <w:pPr>
              <w:spacing w:after="0" w:line="240" w:lineRule="auto"/>
              <w:rPr>
                <w:rFonts w:eastAsia="Times New Roman" w:cstheme="minorHAnsi"/>
                <w:noProof w:val="0"/>
                <w:sz w:val="20"/>
                <w:szCs w:val="20"/>
                <w:lang w:eastAsia="es-ES"/>
              </w:rPr>
            </w:pPr>
          </w:p>
        </w:tc>
        <w:tc>
          <w:tcPr>
            <w:tcW w:w="643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B1DAF" w14:textId="77777777" w:rsidR="00E62441" w:rsidRPr="007961BB" w:rsidRDefault="00E62441"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Miles de Euros</w:t>
            </w:r>
          </w:p>
          <w:p w14:paraId="09FE8676" w14:textId="77777777" w:rsidR="00C7395D" w:rsidRPr="007961BB" w:rsidRDefault="00C7395D" w:rsidP="009F65F6">
            <w:pPr>
              <w:spacing w:after="0" w:line="240" w:lineRule="auto"/>
              <w:jc w:val="center"/>
              <w:rPr>
                <w:rFonts w:eastAsia="Times New Roman" w:cstheme="minorHAnsi"/>
                <w:b/>
                <w:noProof w:val="0"/>
                <w:sz w:val="20"/>
                <w:szCs w:val="20"/>
                <w:lang w:eastAsia="es-ES"/>
              </w:rPr>
            </w:pPr>
          </w:p>
        </w:tc>
        <w:tc>
          <w:tcPr>
            <w:tcW w:w="1217" w:type="dxa"/>
            <w:tcBorders>
              <w:top w:val="nil"/>
              <w:left w:val="nil"/>
              <w:bottom w:val="nil"/>
              <w:right w:val="nil"/>
            </w:tcBorders>
            <w:shd w:val="clear" w:color="auto" w:fill="auto"/>
            <w:noWrap/>
            <w:vAlign w:val="center"/>
            <w:hideMark/>
          </w:tcPr>
          <w:p w14:paraId="04792613" w14:textId="77777777" w:rsidR="00E62441" w:rsidRPr="00AC2E6C" w:rsidRDefault="00E62441" w:rsidP="009F65F6">
            <w:pPr>
              <w:spacing w:after="0" w:line="240" w:lineRule="auto"/>
              <w:jc w:val="center"/>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36B66C23" w14:textId="77777777" w:rsidR="00E62441" w:rsidRPr="00AC2E6C" w:rsidRDefault="00E62441" w:rsidP="009F65F6">
            <w:pPr>
              <w:spacing w:after="0" w:line="240" w:lineRule="auto"/>
              <w:jc w:val="center"/>
              <w:rPr>
                <w:rFonts w:eastAsia="Times New Roman" w:cstheme="minorHAnsi"/>
                <w:noProof w:val="0"/>
                <w:sz w:val="20"/>
                <w:szCs w:val="20"/>
                <w:lang w:eastAsia="es-ES"/>
              </w:rPr>
            </w:pPr>
          </w:p>
        </w:tc>
      </w:tr>
      <w:tr w:rsidR="00E62441" w:rsidRPr="00AC2E6C" w14:paraId="3059D627" w14:textId="77777777" w:rsidTr="00A430B8">
        <w:trPr>
          <w:gridBefore w:val="1"/>
          <w:wBefore w:w="212" w:type="dxa"/>
          <w:trHeight w:val="510"/>
        </w:trPr>
        <w:tc>
          <w:tcPr>
            <w:tcW w:w="2126" w:type="dxa"/>
            <w:tcBorders>
              <w:top w:val="nil"/>
              <w:left w:val="nil"/>
              <w:bottom w:val="single" w:sz="4" w:space="0" w:color="auto"/>
              <w:right w:val="nil"/>
            </w:tcBorders>
            <w:shd w:val="clear" w:color="auto" w:fill="auto"/>
            <w:noWrap/>
            <w:vAlign w:val="bottom"/>
            <w:hideMark/>
          </w:tcPr>
          <w:p w14:paraId="564A281F" w14:textId="77777777" w:rsidR="00E62441" w:rsidRPr="007961BB" w:rsidRDefault="00E62441" w:rsidP="009F65F6">
            <w:pPr>
              <w:spacing w:after="0" w:line="240" w:lineRule="auto"/>
              <w:rPr>
                <w:rFonts w:eastAsia="Times New Roman" w:cstheme="minorHAnsi"/>
                <w:noProof w:val="0"/>
                <w:sz w:val="20"/>
                <w:szCs w:val="20"/>
                <w:lang w:eastAsia="es-ES"/>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5F2078C" w14:textId="77777777" w:rsidR="00E62441" w:rsidRPr="007961BB" w:rsidRDefault="003C5FC6"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 xml:space="preserve">Ene-Sep. </w:t>
            </w:r>
            <w:r w:rsidR="00AC2E6C" w:rsidRPr="007961BB">
              <w:rPr>
                <w:rFonts w:eastAsia="Times New Roman" w:cstheme="minorHAnsi"/>
                <w:b/>
                <w:noProof w:val="0"/>
                <w:sz w:val="20"/>
                <w:szCs w:val="20"/>
                <w:lang w:eastAsia="es-ES"/>
              </w:rPr>
              <w:t>2021</w:t>
            </w:r>
          </w:p>
        </w:tc>
        <w:tc>
          <w:tcPr>
            <w:tcW w:w="1012" w:type="dxa"/>
            <w:tcBorders>
              <w:top w:val="nil"/>
              <w:left w:val="nil"/>
              <w:bottom w:val="single" w:sz="4" w:space="0" w:color="auto"/>
              <w:right w:val="single" w:sz="4" w:space="0" w:color="auto"/>
            </w:tcBorders>
            <w:shd w:val="clear" w:color="auto" w:fill="auto"/>
            <w:vAlign w:val="center"/>
            <w:hideMark/>
          </w:tcPr>
          <w:p w14:paraId="61188157" w14:textId="77777777" w:rsidR="00E62441" w:rsidRPr="007961BB" w:rsidRDefault="00E62441"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 sobre total</w:t>
            </w:r>
          </w:p>
        </w:tc>
        <w:tc>
          <w:tcPr>
            <w:tcW w:w="1701" w:type="dxa"/>
            <w:gridSpan w:val="2"/>
            <w:tcBorders>
              <w:top w:val="nil"/>
              <w:left w:val="nil"/>
              <w:bottom w:val="single" w:sz="4" w:space="0" w:color="auto"/>
              <w:right w:val="single" w:sz="4" w:space="0" w:color="auto"/>
            </w:tcBorders>
            <w:shd w:val="clear" w:color="auto" w:fill="auto"/>
            <w:vAlign w:val="center"/>
            <w:hideMark/>
          </w:tcPr>
          <w:p w14:paraId="0426CDA3" w14:textId="77777777" w:rsidR="00E62441" w:rsidRPr="007961BB" w:rsidRDefault="003C5FC6"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 xml:space="preserve">Ene-Sep. </w:t>
            </w:r>
            <w:r w:rsidR="00AC2E6C" w:rsidRPr="007961BB">
              <w:rPr>
                <w:rFonts w:eastAsia="Times New Roman" w:cstheme="minorHAnsi"/>
                <w:b/>
                <w:noProof w:val="0"/>
                <w:sz w:val="20"/>
                <w:szCs w:val="20"/>
                <w:lang w:eastAsia="es-ES"/>
              </w:rPr>
              <w:t>2022</w:t>
            </w:r>
          </w:p>
        </w:tc>
        <w:tc>
          <w:tcPr>
            <w:tcW w:w="1031" w:type="dxa"/>
            <w:gridSpan w:val="2"/>
            <w:tcBorders>
              <w:top w:val="nil"/>
              <w:left w:val="nil"/>
              <w:bottom w:val="single" w:sz="4" w:space="0" w:color="auto"/>
              <w:right w:val="nil"/>
            </w:tcBorders>
            <w:shd w:val="clear" w:color="auto" w:fill="auto"/>
            <w:vAlign w:val="center"/>
            <w:hideMark/>
          </w:tcPr>
          <w:p w14:paraId="5FAB9053" w14:textId="77777777" w:rsidR="00E62441" w:rsidRPr="007961BB" w:rsidRDefault="00E62441"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 sobre total</w:t>
            </w:r>
          </w:p>
        </w:tc>
        <w:tc>
          <w:tcPr>
            <w:tcW w:w="1149" w:type="dxa"/>
            <w:gridSpan w:val="2"/>
            <w:tcBorders>
              <w:top w:val="nil"/>
              <w:left w:val="single" w:sz="4" w:space="0" w:color="auto"/>
              <w:bottom w:val="single" w:sz="4" w:space="0" w:color="auto"/>
              <w:right w:val="single" w:sz="4" w:space="0" w:color="auto"/>
            </w:tcBorders>
            <w:shd w:val="clear" w:color="auto" w:fill="auto"/>
            <w:vAlign w:val="center"/>
            <w:hideMark/>
          </w:tcPr>
          <w:p w14:paraId="53CC9D23" w14:textId="77777777" w:rsidR="00E62441" w:rsidRPr="007961BB" w:rsidRDefault="00E62441" w:rsidP="009F65F6">
            <w:pPr>
              <w:spacing w:after="0" w:line="240" w:lineRule="auto"/>
              <w:jc w:val="center"/>
              <w:rPr>
                <w:rFonts w:eastAsia="Times New Roman" w:cstheme="minorHAnsi"/>
                <w:b/>
                <w:noProof w:val="0"/>
                <w:sz w:val="20"/>
                <w:szCs w:val="20"/>
                <w:lang w:eastAsia="es-ES"/>
              </w:rPr>
            </w:pPr>
            <w:r w:rsidRPr="007961BB">
              <w:rPr>
                <w:rFonts w:eastAsia="Times New Roman" w:cstheme="minorHAnsi"/>
                <w:b/>
                <w:noProof w:val="0"/>
                <w:sz w:val="20"/>
                <w:szCs w:val="20"/>
                <w:lang w:eastAsia="es-ES"/>
              </w:rPr>
              <w:t>Crecimiento</w:t>
            </w:r>
          </w:p>
        </w:tc>
        <w:tc>
          <w:tcPr>
            <w:tcW w:w="1217" w:type="dxa"/>
            <w:tcBorders>
              <w:top w:val="nil"/>
              <w:left w:val="nil"/>
              <w:bottom w:val="nil"/>
              <w:right w:val="nil"/>
            </w:tcBorders>
            <w:shd w:val="clear" w:color="auto" w:fill="auto"/>
            <w:noWrap/>
            <w:vAlign w:val="bottom"/>
            <w:hideMark/>
          </w:tcPr>
          <w:p w14:paraId="6BB53183" w14:textId="77777777" w:rsidR="00E62441" w:rsidRPr="00AC2E6C" w:rsidRDefault="00E62441" w:rsidP="009F65F6">
            <w:pPr>
              <w:spacing w:after="0" w:line="240" w:lineRule="auto"/>
              <w:jc w:val="center"/>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21395AB7" w14:textId="77777777" w:rsidR="00E62441" w:rsidRPr="00AC2E6C" w:rsidRDefault="00E62441" w:rsidP="009F65F6">
            <w:pPr>
              <w:spacing w:after="0" w:line="240" w:lineRule="auto"/>
              <w:rPr>
                <w:rFonts w:eastAsia="Times New Roman" w:cstheme="minorHAnsi"/>
                <w:noProof w:val="0"/>
                <w:sz w:val="20"/>
                <w:szCs w:val="20"/>
                <w:lang w:eastAsia="es-ES"/>
              </w:rPr>
            </w:pPr>
          </w:p>
        </w:tc>
      </w:tr>
      <w:tr w:rsidR="003C5FC6" w:rsidRPr="00AC2E6C" w14:paraId="6DA095C0"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96E70" w14:textId="77777777" w:rsidR="003C5FC6" w:rsidRPr="007961BB" w:rsidRDefault="003C5FC6">
            <w:pPr>
              <w:rPr>
                <w:rFonts w:eastAsia="Times New Roman" w:cs="Times New Roman"/>
                <w:sz w:val="20"/>
                <w:szCs w:val="20"/>
              </w:rPr>
            </w:pPr>
            <w:r w:rsidRPr="007961BB">
              <w:rPr>
                <w:rFonts w:eastAsia="Times New Roman" w:cs="Times New Roman"/>
                <w:sz w:val="20"/>
                <w:szCs w:val="20"/>
              </w:rPr>
              <w:t>Cataluña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E711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546.090,3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648B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28,4%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7172E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648.414,3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511FC4"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29,7%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3C8FF9"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18,7%</w:t>
            </w:r>
          </w:p>
        </w:tc>
        <w:tc>
          <w:tcPr>
            <w:tcW w:w="1217" w:type="dxa"/>
            <w:tcBorders>
              <w:top w:val="nil"/>
              <w:left w:val="nil"/>
              <w:bottom w:val="nil"/>
              <w:right w:val="nil"/>
            </w:tcBorders>
            <w:shd w:val="clear" w:color="auto" w:fill="auto"/>
            <w:noWrap/>
            <w:vAlign w:val="bottom"/>
            <w:hideMark/>
          </w:tcPr>
          <w:p w14:paraId="1D6C2145"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845176D"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32619D3E"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C8D5" w14:textId="09F53BF3" w:rsidR="003C5FC6" w:rsidRPr="007961BB" w:rsidRDefault="001A6C66">
            <w:pPr>
              <w:rPr>
                <w:rFonts w:eastAsia="Times New Roman" w:cs="Times New Roman"/>
                <w:sz w:val="20"/>
                <w:szCs w:val="20"/>
              </w:rPr>
            </w:pPr>
            <w:r>
              <w:rPr>
                <w:rFonts w:eastAsia="Times New Roman" w:cs="Times New Roman"/>
                <w:sz w:val="20"/>
                <w:szCs w:val="20"/>
              </w:rPr>
              <w:t xml:space="preserve">Comunidad </w:t>
            </w:r>
            <w:r w:rsidR="003C5FC6" w:rsidRPr="007961BB">
              <w:rPr>
                <w:rFonts w:eastAsia="Times New Roman" w:cs="Times New Roman"/>
                <w:sz w:val="20"/>
                <w:szCs w:val="20"/>
              </w:rPr>
              <w:t>Valenciana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E6460"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472.905,4</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9E47"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24,6%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DD6B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544.420,7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6425C6"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25,0%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09BBE1"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15,1%</w:t>
            </w:r>
          </w:p>
        </w:tc>
        <w:tc>
          <w:tcPr>
            <w:tcW w:w="1217" w:type="dxa"/>
            <w:tcBorders>
              <w:top w:val="nil"/>
              <w:left w:val="nil"/>
              <w:bottom w:val="nil"/>
              <w:right w:val="nil"/>
            </w:tcBorders>
            <w:shd w:val="clear" w:color="auto" w:fill="auto"/>
            <w:noWrap/>
            <w:vAlign w:val="bottom"/>
            <w:hideMark/>
          </w:tcPr>
          <w:p w14:paraId="19795AE4"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FA0AEDF"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3104A23E"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A3381" w14:textId="77777777" w:rsidR="003C5FC6" w:rsidRPr="007961BB" w:rsidRDefault="003C5FC6">
            <w:pPr>
              <w:rPr>
                <w:rFonts w:eastAsia="Times New Roman" w:cs="Times New Roman"/>
                <w:sz w:val="20"/>
                <w:szCs w:val="20"/>
              </w:rPr>
            </w:pPr>
            <w:r w:rsidRPr="007961BB">
              <w:rPr>
                <w:rFonts w:eastAsia="Times New Roman" w:cs="Times New Roman"/>
                <w:sz w:val="20"/>
                <w:szCs w:val="20"/>
              </w:rPr>
              <w:t>Galicia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6CFD9"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144.891,1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0BEED"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7,5%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F9771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208.195,6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5B9EC1"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9,5%</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E61851"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43,7%</w:t>
            </w:r>
          </w:p>
        </w:tc>
        <w:tc>
          <w:tcPr>
            <w:tcW w:w="1217" w:type="dxa"/>
            <w:tcBorders>
              <w:top w:val="nil"/>
              <w:left w:val="nil"/>
              <w:bottom w:val="nil"/>
              <w:right w:val="nil"/>
            </w:tcBorders>
            <w:shd w:val="clear" w:color="auto" w:fill="auto"/>
            <w:noWrap/>
            <w:vAlign w:val="bottom"/>
            <w:hideMark/>
          </w:tcPr>
          <w:p w14:paraId="003FE333"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2DFBD41A"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06D44080"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1009D" w14:textId="77777777" w:rsidR="003C5FC6" w:rsidRPr="007961BB" w:rsidRDefault="003C5FC6">
            <w:pPr>
              <w:rPr>
                <w:rFonts w:eastAsia="Times New Roman" w:cs="Times New Roman"/>
                <w:sz w:val="20"/>
                <w:szCs w:val="20"/>
              </w:rPr>
            </w:pPr>
            <w:r w:rsidRPr="007961BB">
              <w:rPr>
                <w:rFonts w:eastAsia="Times New Roman" w:cs="Times New Roman"/>
                <w:sz w:val="20"/>
                <w:szCs w:val="20"/>
              </w:rPr>
              <w:t>Madrid</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14395"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153.694,6</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A559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8,0%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93418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136.657,0</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44B7C6"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6,3%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4AEC77"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-11,1%</w:t>
            </w:r>
          </w:p>
        </w:tc>
        <w:tc>
          <w:tcPr>
            <w:tcW w:w="1217" w:type="dxa"/>
            <w:tcBorders>
              <w:top w:val="nil"/>
              <w:left w:val="nil"/>
              <w:bottom w:val="nil"/>
              <w:right w:val="nil"/>
            </w:tcBorders>
            <w:shd w:val="clear" w:color="auto" w:fill="auto"/>
            <w:noWrap/>
            <w:vAlign w:val="bottom"/>
            <w:hideMark/>
          </w:tcPr>
          <w:p w14:paraId="5B5E5A49"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4DBA802E"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2C065BE3"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B3589" w14:textId="77777777" w:rsidR="003C5FC6" w:rsidRPr="007961BB" w:rsidRDefault="003C5FC6">
            <w:pPr>
              <w:rPr>
                <w:rFonts w:eastAsia="Times New Roman" w:cs="Times New Roman"/>
                <w:sz w:val="20"/>
                <w:szCs w:val="20"/>
              </w:rPr>
            </w:pPr>
            <w:r w:rsidRPr="007961BB">
              <w:rPr>
                <w:rFonts w:eastAsia="Times New Roman" w:cs="Times New Roman"/>
                <w:sz w:val="20"/>
                <w:szCs w:val="20"/>
              </w:rPr>
              <w:t>Andalucía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183B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134.773,8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7C1A0"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3BFA6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123.055,6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02351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5,6%</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BC380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-8,7%</w:t>
            </w:r>
          </w:p>
        </w:tc>
        <w:tc>
          <w:tcPr>
            <w:tcW w:w="1217" w:type="dxa"/>
            <w:tcBorders>
              <w:top w:val="nil"/>
              <w:left w:val="nil"/>
              <w:bottom w:val="nil"/>
              <w:right w:val="nil"/>
            </w:tcBorders>
            <w:shd w:val="clear" w:color="auto" w:fill="auto"/>
            <w:noWrap/>
            <w:vAlign w:val="bottom"/>
            <w:hideMark/>
          </w:tcPr>
          <w:p w14:paraId="63BE61F9"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19C169D9"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5FF87F16"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FD3D5" w14:textId="77777777" w:rsidR="003C5FC6" w:rsidRPr="007961BB" w:rsidRDefault="003C5FC6">
            <w:pPr>
              <w:rPr>
                <w:rFonts w:eastAsia="Times New Roman" w:cs="Times New Roman"/>
                <w:sz w:val="20"/>
                <w:szCs w:val="20"/>
              </w:rPr>
            </w:pPr>
            <w:r w:rsidRPr="007961BB">
              <w:rPr>
                <w:rFonts w:eastAsia="Times New Roman" w:cs="Times New Roman"/>
                <w:sz w:val="20"/>
                <w:szCs w:val="20"/>
              </w:rPr>
              <w:t>Aragón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E46F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102.325,5</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D24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1492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106.991,9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E163E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4,9%</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C31206"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4,6%</w:t>
            </w:r>
          </w:p>
        </w:tc>
        <w:tc>
          <w:tcPr>
            <w:tcW w:w="1217" w:type="dxa"/>
            <w:tcBorders>
              <w:top w:val="nil"/>
              <w:left w:val="nil"/>
              <w:bottom w:val="nil"/>
              <w:right w:val="nil"/>
            </w:tcBorders>
            <w:shd w:val="clear" w:color="auto" w:fill="auto"/>
            <w:noWrap/>
            <w:vAlign w:val="bottom"/>
            <w:hideMark/>
          </w:tcPr>
          <w:p w14:paraId="29976059"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2F580D07"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7ECF169F" w14:textId="77777777" w:rsidTr="007961BB">
        <w:trPr>
          <w:gridBefore w:val="1"/>
          <w:wBefore w:w="212" w:type="dxa"/>
          <w:trHeight w:val="427"/>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05C03" w14:textId="77777777" w:rsidR="003C5FC6" w:rsidRPr="007961BB" w:rsidRDefault="003C5FC6">
            <w:pPr>
              <w:rPr>
                <w:rFonts w:eastAsia="Times New Roman" w:cs="Times New Roman"/>
                <w:sz w:val="20"/>
                <w:szCs w:val="20"/>
              </w:rPr>
            </w:pPr>
            <w:r w:rsidRPr="007961BB">
              <w:rPr>
                <w:rFonts w:eastAsia="Times New Roman" w:cs="Times New Roman"/>
                <w:sz w:val="20"/>
                <w:szCs w:val="20"/>
              </w:rPr>
              <w:t>Murcia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6C3F1"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74.349,7</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7E11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3,9%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E443A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93.681,3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04D60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94B63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26,0%</w:t>
            </w:r>
          </w:p>
        </w:tc>
        <w:tc>
          <w:tcPr>
            <w:tcW w:w="1217" w:type="dxa"/>
            <w:tcBorders>
              <w:top w:val="nil"/>
              <w:left w:val="nil"/>
              <w:bottom w:val="nil"/>
              <w:right w:val="nil"/>
            </w:tcBorders>
            <w:shd w:val="clear" w:color="auto" w:fill="auto"/>
            <w:noWrap/>
            <w:vAlign w:val="bottom"/>
            <w:hideMark/>
          </w:tcPr>
          <w:p w14:paraId="76205C96"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28CCE31"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32A188C2"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3D662" w14:textId="77777777" w:rsidR="003C5FC6" w:rsidRPr="007961BB" w:rsidRDefault="003C5FC6">
            <w:pPr>
              <w:rPr>
                <w:rFonts w:eastAsia="Times New Roman" w:cs="Times New Roman"/>
                <w:sz w:val="20"/>
                <w:szCs w:val="20"/>
              </w:rPr>
            </w:pPr>
            <w:r w:rsidRPr="007961BB">
              <w:rPr>
                <w:rFonts w:eastAsia="Times New Roman" w:cs="Times New Roman"/>
                <w:sz w:val="20"/>
                <w:szCs w:val="20"/>
              </w:rPr>
              <w:t>País Vasco</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45AE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73.945,6</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0EA1A"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3,8%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219D2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93.142,3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975D87"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EBD4E5"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26,0%</w:t>
            </w:r>
          </w:p>
        </w:tc>
        <w:tc>
          <w:tcPr>
            <w:tcW w:w="1217" w:type="dxa"/>
            <w:tcBorders>
              <w:top w:val="nil"/>
              <w:left w:val="nil"/>
              <w:bottom w:val="nil"/>
              <w:right w:val="nil"/>
            </w:tcBorders>
            <w:shd w:val="clear" w:color="auto" w:fill="auto"/>
            <w:noWrap/>
            <w:vAlign w:val="bottom"/>
            <w:hideMark/>
          </w:tcPr>
          <w:p w14:paraId="6F53084A" w14:textId="77777777" w:rsidR="003C5FC6" w:rsidRPr="00AC2E6C" w:rsidRDefault="003C5FC6" w:rsidP="00AC2E6C">
            <w:pPr>
              <w:spacing w:after="0" w:line="240" w:lineRule="auto"/>
              <w:jc w:val="right"/>
              <w:rPr>
                <w:rFonts w:eastAsia="Times New Roman" w:cstheme="minorHAnsi"/>
                <w:b/>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F71FA70" w14:textId="77777777" w:rsidR="003C5FC6" w:rsidRPr="00AC2E6C" w:rsidRDefault="003C5FC6" w:rsidP="00AC2E6C">
            <w:pPr>
              <w:spacing w:after="0" w:line="240" w:lineRule="auto"/>
              <w:rPr>
                <w:rFonts w:eastAsia="Times New Roman" w:cstheme="minorHAnsi"/>
                <w:b/>
                <w:noProof w:val="0"/>
                <w:sz w:val="20"/>
                <w:szCs w:val="20"/>
                <w:lang w:eastAsia="es-ES"/>
              </w:rPr>
            </w:pPr>
          </w:p>
        </w:tc>
      </w:tr>
      <w:tr w:rsidR="003C5FC6" w:rsidRPr="00AC2E6C" w14:paraId="0717CB1D"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4DCB" w14:textId="77777777" w:rsidR="003C5FC6" w:rsidRPr="007961BB" w:rsidRDefault="003C5FC6">
            <w:pPr>
              <w:rPr>
                <w:rFonts w:eastAsia="Times New Roman" w:cs="Times New Roman"/>
                <w:sz w:val="20"/>
                <w:szCs w:val="20"/>
              </w:rPr>
            </w:pPr>
            <w:r w:rsidRPr="007961BB">
              <w:rPr>
                <w:rFonts w:eastAsia="Times New Roman" w:cs="Times New Roman"/>
                <w:sz w:val="20"/>
                <w:szCs w:val="20"/>
              </w:rPr>
              <w:t>Navarra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645A"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44.509,1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F910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0CC769"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47.093,5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4AF49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971356"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5,8%</w:t>
            </w:r>
          </w:p>
        </w:tc>
        <w:tc>
          <w:tcPr>
            <w:tcW w:w="1217" w:type="dxa"/>
            <w:tcBorders>
              <w:top w:val="nil"/>
              <w:left w:val="nil"/>
              <w:bottom w:val="nil"/>
              <w:right w:val="nil"/>
            </w:tcBorders>
            <w:shd w:val="clear" w:color="auto" w:fill="auto"/>
            <w:noWrap/>
            <w:vAlign w:val="bottom"/>
            <w:hideMark/>
          </w:tcPr>
          <w:p w14:paraId="67CD9E16"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63695A5"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587C6001"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7C7CA" w14:textId="77777777" w:rsidR="003C5FC6" w:rsidRPr="007961BB" w:rsidRDefault="003C5FC6">
            <w:pPr>
              <w:rPr>
                <w:rFonts w:eastAsia="Times New Roman" w:cs="Times New Roman"/>
                <w:sz w:val="20"/>
                <w:szCs w:val="20"/>
              </w:rPr>
            </w:pPr>
            <w:r w:rsidRPr="007961BB">
              <w:rPr>
                <w:rFonts w:eastAsia="Times New Roman" w:cs="Times New Roman"/>
                <w:sz w:val="20"/>
                <w:szCs w:val="20"/>
              </w:rPr>
              <w:lastRenderedPageBreak/>
              <w:t>Asturias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86953"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33.683,1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D5FE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A611F0"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40.240,9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0B144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15DDC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19,5%</w:t>
            </w:r>
          </w:p>
        </w:tc>
        <w:tc>
          <w:tcPr>
            <w:tcW w:w="1217" w:type="dxa"/>
            <w:tcBorders>
              <w:top w:val="nil"/>
              <w:left w:val="nil"/>
              <w:bottom w:val="nil"/>
              <w:right w:val="nil"/>
            </w:tcBorders>
            <w:shd w:val="clear" w:color="auto" w:fill="auto"/>
            <w:noWrap/>
            <w:vAlign w:val="bottom"/>
            <w:hideMark/>
          </w:tcPr>
          <w:p w14:paraId="0BEB04E6"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227B5F5"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2CB04D36"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E4B3" w14:textId="77777777" w:rsidR="003C5FC6" w:rsidRPr="007961BB" w:rsidRDefault="003C5FC6">
            <w:pPr>
              <w:rPr>
                <w:rFonts w:eastAsia="Times New Roman" w:cs="Times New Roman"/>
                <w:sz w:val="20"/>
                <w:szCs w:val="20"/>
              </w:rPr>
            </w:pPr>
            <w:r w:rsidRPr="007961BB">
              <w:rPr>
                <w:rFonts w:eastAsia="Times New Roman" w:cs="Times New Roman"/>
                <w:sz w:val="20"/>
                <w:szCs w:val="20"/>
              </w:rPr>
              <w:t>Castilla-La Mancha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174CD"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40.313,3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ACB25"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8008C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39.916,3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DDBF4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1,8%</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00638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-1,0%</w:t>
            </w:r>
          </w:p>
        </w:tc>
        <w:tc>
          <w:tcPr>
            <w:tcW w:w="1217" w:type="dxa"/>
            <w:tcBorders>
              <w:top w:val="nil"/>
              <w:left w:val="nil"/>
              <w:bottom w:val="nil"/>
              <w:right w:val="nil"/>
            </w:tcBorders>
            <w:shd w:val="clear" w:color="auto" w:fill="auto"/>
            <w:noWrap/>
            <w:vAlign w:val="bottom"/>
            <w:hideMark/>
          </w:tcPr>
          <w:p w14:paraId="67F73697"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11F63086"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2E6597F7"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EE3DE" w14:textId="77777777" w:rsidR="003C5FC6" w:rsidRPr="007961BB" w:rsidRDefault="003C5FC6">
            <w:pPr>
              <w:rPr>
                <w:rFonts w:eastAsia="Times New Roman" w:cs="Times New Roman"/>
                <w:sz w:val="20"/>
                <w:szCs w:val="20"/>
              </w:rPr>
            </w:pPr>
            <w:r w:rsidRPr="007961BB">
              <w:rPr>
                <w:rFonts w:eastAsia="Times New Roman" w:cs="Times New Roman"/>
                <w:sz w:val="20"/>
                <w:szCs w:val="20"/>
              </w:rPr>
              <w:t>Castilla y León</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678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41.197,0</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99D5D"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56BD0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32.688,3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9F3B0A"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1,5%</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A8EBF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-20,7%</w:t>
            </w:r>
          </w:p>
        </w:tc>
        <w:tc>
          <w:tcPr>
            <w:tcW w:w="1217" w:type="dxa"/>
            <w:tcBorders>
              <w:top w:val="nil"/>
              <w:left w:val="nil"/>
              <w:bottom w:val="nil"/>
              <w:right w:val="nil"/>
            </w:tcBorders>
            <w:shd w:val="clear" w:color="auto" w:fill="auto"/>
            <w:noWrap/>
            <w:vAlign w:val="bottom"/>
            <w:hideMark/>
          </w:tcPr>
          <w:p w14:paraId="3A721E67"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470538EC"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55F59697"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3BD98" w14:textId="77777777" w:rsidR="003C5FC6" w:rsidRPr="007961BB" w:rsidRDefault="003C5FC6">
            <w:pPr>
              <w:rPr>
                <w:rFonts w:eastAsia="Times New Roman" w:cs="Times New Roman"/>
                <w:sz w:val="20"/>
                <w:szCs w:val="20"/>
              </w:rPr>
            </w:pPr>
            <w:r w:rsidRPr="007961BB">
              <w:rPr>
                <w:rFonts w:eastAsia="Times New Roman" w:cs="Times New Roman"/>
                <w:sz w:val="20"/>
                <w:szCs w:val="20"/>
              </w:rPr>
              <w:t>Baleares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D220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9.134,5</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FF82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40E409"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15.917,3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79199D"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0,7%</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D88EE6"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74,3%</w:t>
            </w:r>
          </w:p>
        </w:tc>
        <w:tc>
          <w:tcPr>
            <w:tcW w:w="1217" w:type="dxa"/>
            <w:tcBorders>
              <w:top w:val="nil"/>
              <w:left w:val="nil"/>
              <w:bottom w:val="nil"/>
              <w:right w:val="nil"/>
            </w:tcBorders>
            <w:shd w:val="clear" w:color="auto" w:fill="auto"/>
            <w:noWrap/>
            <w:vAlign w:val="bottom"/>
            <w:hideMark/>
          </w:tcPr>
          <w:p w14:paraId="2AEEF8EE"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2CD0811A"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05794831"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EF805" w14:textId="77777777" w:rsidR="003C5FC6" w:rsidRPr="007961BB" w:rsidRDefault="003C5FC6">
            <w:pPr>
              <w:rPr>
                <w:rFonts w:eastAsia="Times New Roman" w:cs="Times New Roman"/>
                <w:sz w:val="20"/>
                <w:szCs w:val="20"/>
              </w:rPr>
            </w:pPr>
            <w:r w:rsidRPr="007961BB">
              <w:rPr>
                <w:rFonts w:eastAsia="Times New Roman" w:cs="Times New Roman"/>
                <w:sz w:val="20"/>
                <w:szCs w:val="20"/>
              </w:rPr>
              <w:t>La Rioja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DB77F"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16.181,9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5819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9A5541"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12.603,6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C563B3"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0,6%</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8E8FA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-22,1%</w:t>
            </w:r>
          </w:p>
        </w:tc>
        <w:tc>
          <w:tcPr>
            <w:tcW w:w="1217" w:type="dxa"/>
            <w:tcBorders>
              <w:top w:val="nil"/>
              <w:left w:val="nil"/>
              <w:bottom w:val="nil"/>
              <w:right w:val="nil"/>
            </w:tcBorders>
            <w:shd w:val="clear" w:color="auto" w:fill="auto"/>
            <w:noWrap/>
            <w:vAlign w:val="bottom"/>
            <w:hideMark/>
          </w:tcPr>
          <w:p w14:paraId="3F29303D"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2A2C6DB3"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50DF47B8"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34350" w14:textId="77777777" w:rsidR="003C5FC6" w:rsidRPr="007961BB" w:rsidRDefault="003C5FC6">
            <w:pPr>
              <w:rPr>
                <w:rFonts w:eastAsia="Times New Roman" w:cs="Times New Roman"/>
                <w:sz w:val="20"/>
                <w:szCs w:val="20"/>
              </w:rPr>
            </w:pPr>
            <w:r w:rsidRPr="007961BB">
              <w:rPr>
                <w:rFonts w:eastAsia="Times New Roman" w:cs="Times New Roman"/>
                <w:sz w:val="20"/>
                <w:szCs w:val="20"/>
              </w:rPr>
              <w:t>Extremadura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A20C9"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4.042,8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8BF3A"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ACBF75"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6.377,3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9A580"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0,3%</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8EE99B"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57,7%</w:t>
            </w:r>
          </w:p>
        </w:tc>
        <w:tc>
          <w:tcPr>
            <w:tcW w:w="1217" w:type="dxa"/>
            <w:tcBorders>
              <w:top w:val="nil"/>
              <w:left w:val="nil"/>
              <w:bottom w:val="nil"/>
              <w:right w:val="nil"/>
            </w:tcBorders>
            <w:shd w:val="clear" w:color="auto" w:fill="auto"/>
            <w:noWrap/>
            <w:vAlign w:val="bottom"/>
            <w:hideMark/>
          </w:tcPr>
          <w:p w14:paraId="50A4AB6F"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851B024"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137E26C9"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343D" w14:textId="77777777" w:rsidR="003C5FC6" w:rsidRPr="007961BB" w:rsidRDefault="003C5FC6">
            <w:pPr>
              <w:rPr>
                <w:rFonts w:eastAsia="Times New Roman" w:cs="Times New Roman"/>
                <w:sz w:val="20"/>
                <w:szCs w:val="20"/>
              </w:rPr>
            </w:pPr>
            <w:r w:rsidRPr="007961BB">
              <w:rPr>
                <w:rFonts w:eastAsia="Times New Roman" w:cs="Times New Roman"/>
                <w:sz w:val="20"/>
                <w:szCs w:val="20"/>
              </w:rPr>
              <w:t>Canarias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3CC3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870,3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D714E"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40A0B0"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1.902,6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617A9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0,1%</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A9005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118,6%</w:t>
            </w:r>
          </w:p>
        </w:tc>
        <w:tc>
          <w:tcPr>
            <w:tcW w:w="1217" w:type="dxa"/>
            <w:tcBorders>
              <w:top w:val="nil"/>
              <w:left w:val="nil"/>
              <w:bottom w:val="nil"/>
              <w:right w:val="nil"/>
            </w:tcBorders>
            <w:shd w:val="clear" w:color="auto" w:fill="auto"/>
            <w:noWrap/>
            <w:vAlign w:val="bottom"/>
            <w:hideMark/>
          </w:tcPr>
          <w:p w14:paraId="017E213C"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5ECDAD4C"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10E609B0"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2BAB8" w14:textId="77777777" w:rsidR="003C5FC6" w:rsidRPr="007961BB" w:rsidRDefault="003C5FC6">
            <w:pPr>
              <w:rPr>
                <w:rFonts w:eastAsia="Times New Roman" w:cs="Times New Roman"/>
                <w:sz w:val="20"/>
                <w:szCs w:val="20"/>
              </w:rPr>
            </w:pPr>
            <w:r w:rsidRPr="007961BB">
              <w:rPr>
                <w:rFonts w:eastAsia="Times New Roman" w:cs="Times New Roman"/>
                <w:sz w:val="20"/>
                <w:szCs w:val="20"/>
              </w:rPr>
              <w:t>Cantabria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20C8C"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628,9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81952"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C03D0D"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475,5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F2E288"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0,0%</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E947D5" w14:textId="77777777" w:rsidR="003C5FC6" w:rsidRPr="007961BB" w:rsidRDefault="003C5FC6">
            <w:pPr>
              <w:jc w:val="right"/>
              <w:rPr>
                <w:rFonts w:eastAsia="Times New Roman" w:cs="Times New Roman"/>
                <w:sz w:val="20"/>
                <w:szCs w:val="20"/>
              </w:rPr>
            </w:pPr>
            <w:r w:rsidRPr="007961BB">
              <w:rPr>
                <w:rFonts w:eastAsia="Times New Roman" w:cs="Times New Roman"/>
                <w:sz w:val="20"/>
                <w:szCs w:val="20"/>
              </w:rPr>
              <w:t>-24,4%</w:t>
            </w:r>
          </w:p>
        </w:tc>
        <w:tc>
          <w:tcPr>
            <w:tcW w:w="1217" w:type="dxa"/>
            <w:tcBorders>
              <w:top w:val="nil"/>
              <w:left w:val="nil"/>
              <w:bottom w:val="nil"/>
              <w:right w:val="nil"/>
            </w:tcBorders>
            <w:shd w:val="clear" w:color="auto" w:fill="auto"/>
            <w:noWrap/>
            <w:vAlign w:val="bottom"/>
            <w:hideMark/>
          </w:tcPr>
          <w:p w14:paraId="7B759AB4" w14:textId="77777777" w:rsidR="003C5FC6" w:rsidRPr="00AC2E6C" w:rsidRDefault="003C5FC6" w:rsidP="00AC2E6C">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hideMark/>
          </w:tcPr>
          <w:p w14:paraId="69BCF3E8" w14:textId="77777777" w:rsidR="003C5FC6" w:rsidRPr="00AC2E6C" w:rsidRDefault="003C5FC6" w:rsidP="00AC2E6C">
            <w:pPr>
              <w:spacing w:after="0" w:line="240" w:lineRule="auto"/>
              <w:rPr>
                <w:rFonts w:eastAsia="Times New Roman" w:cstheme="minorHAnsi"/>
                <w:noProof w:val="0"/>
                <w:sz w:val="20"/>
                <w:szCs w:val="20"/>
                <w:lang w:eastAsia="es-ES"/>
              </w:rPr>
            </w:pPr>
          </w:p>
        </w:tc>
      </w:tr>
      <w:tr w:rsidR="003C5FC6" w:rsidRPr="00AC2E6C" w14:paraId="4E45AE93" w14:textId="77777777" w:rsidTr="007961BB">
        <w:trPr>
          <w:gridBefore w:val="1"/>
          <w:wBefore w:w="212" w:type="dxa"/>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40E68D2" w14:textId="77777777" w:rsidR="003C5FC6" w:rsidRPr="007961BB" w:rsidRDefault="003C5FC6" w:rsidP="003C5FC6">
            <w:pPr>
              <w:rPr>
                <w:rFonts w:cstheme="minorHAnsi"/>
                <w:b/>
                <w:sz w:val="20"/>
                <w:szCs w:val="20"/>
              </w:rPr>
            </w:pPr>
            <w:r w:rsidRPr="007961BB">
              <w:rPr>
                <w:rFonts w:cstheme="minorHAnsi"/>
                <w:b/>
                <w:sz w:val="20"/>
                <w:szCs w:val="20"/>
              </w:rPr>
              <w:t>TOTAL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82FDC" w14:textId="77777777" w:rsidR="003C5FC6" w:rsidRPr="007961BB" w:rsidRDefault="003C5FC6">
            <w:pPr>
              <w:jc w:val="right"/>
              <w:rPr>
                <w:rFonts w:eastAsia="Times New Roman" w:cs="Times New Roman"/>
                <w:b/>
                <w:bCs/>
                <w:sz w:val="20"/>
                <w:szCs w:val="20"/>
              </w:rPr>
            </w:pPr>
            <w:r w:rsidRPr="007961BB">
              <w:rPr>
                <w:rFonts w:eastAsia="Times New Roman" w:cs="Times New Roman"/>
                <w:b/>
                <w:bCs/>
                <w:sz w:val="20"/>
                <w:szCs w:val="20"/>
              </w:rPr>
              <w:t>1.923.532,9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0D027" w14:textId="77777777" w:rsidR="003C5FC6" w:rsidRPr="007961BB" w:rsidRDefault="003C5FC6">
            <w:pPr>
              <w:rPr>
                <w:rFonts w:eastAsia="Times New Roman" w:cs="Times New Roman"/>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2E6214" w14:textId="77777777" w:rsidR="003C5FC6" w:rsidRPr="007961BB" w:rsidRDefault="003C5FC6">
            <w:pPr>
              <w:jc w:val="right"/>
              <w:rPr>
                <w:rFonts w:eastAsia="Times New Roman" w:cs="Times New Roman"/>
                <w:b/>
                <w:bCs/>
                <w:sz w:val="20"/>
                <w:szCs w:val="20"/>
              </w:rPr>
            </w:pPr>
            <w:r w:rsidRPr="007961BB">
              <w:rPr>
                <w:rFonts w:eastAsia="Times New Roman" w:cs="Times New Roman"/>
                <w:b/>
                <w:bCs/>
                <w:sz w:val="20"/>
                <w:szCs w:val="20"/>
              </w:rPr>
              <w:t>2.181.533,7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tcPr>
          <w:p w14:paraId="7375610B" w14:textId="77777777" w:rsidR="003C5FC6" w:rsidRPr="007961BB" w:rsidRDefault="003C5FC6" w:rsidP="00DD718A">
            <w:pPr>
              <w:jc w:val="right"/>
              <w:rPr>
                <w:b/>
                <w:sz w:val="20"/>
                <w:szCs w:val="20"/>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tcPr>
          <w:p w14:paraId="7918E3A5" w14:textId="77777777" w:rsidR="003C5FC6" w:rsidRPr="007961BB" w:rsidRDefault="003C5FC6" w:rsidP="00DD718A">
            <w:pPr>
              <w:jc w:val="right"/>
              <w:rPr>
                <w:b/>
                <w:sz w:val="20"/>
                <w:szCs w:val="20"/>
              </w:rPr>
            </w:pPr>
            <w:r w:rsidRPr="007961BB">
              <w:rPr>
                <w:b/>
                <w:sz w:val="20"/>
                <w:szCs w:val="20"/>
              </w:rPr>
              <w:t>13,4%</w:t>
            </w:r>
          </w:p>
        </w:tc>
        <w:tc>
          <w:tcPr>
            <w:tcW w:w="1217" w:type="dxa"/>
            <w:tcBorders>
              <w:top w:val="nil"/>
              <w:left w:val="nil"/>
              <w:bottom w:val="nil"/>
              <w:right w:val="nil"/>
            </w:tcBorders>
            <w:shd w:val="clear" w:color="auto" w:fill="auto"/>
            <w:noWrap/>
            <w:vAlign w:val="bottom"/>
          </w:tcPr>
          <w:p w14:paraId="4AE22C7F" w14:textId="77777777" w:rsidR="003C5FC6" w:rsidRPr="00AC2E6C" w:rsidRDefault="003C5FC6" w:rsidP="00DD718A">
            <w:pPr>
              <w:spacing w:after="0" w:line="240" w:lineRule="auto"/>
              <w:jc w:val="right"/>
              <w:rPr>
                <w:rFonts w:eastAsia="Times New Roman" w:cstheme="minorHAnsi"/>
                <w:noProof w:val="0"/>
                <w:sz w:val="20"/>
                <w:szCs w:val="20"/>
                <w:lang w:eastAsia="es-ES"/>
              </w:rPr>
            </w:pPr>
          </w:p>
        </w:tc>
        <w:tc>
          <w:tcPr>
            <w:tcW w:w="657" w:type="dxa"/>
            <w:gridSpan w:val="2"/>
            <w:tcBorders>
              <w:top w:val="nil"/>
              <w:left w:val="nil"/>
              <w:bottom w:val="nil"/>
              <w:right w:val="nil"/>
            </w:tcBorders>
            <w:shd w:val="clear" w:color="auto" w:fill="auto"/>
            <w:noWrap/>
            <w:vAlign w:val="bottom"/>
          </w:tcPr>
          <w:p w14:paraId="61D1F234" w14:textId="77777777" w:rsidR="003C5FC6" w:rsidRPr="00AC2E6C" w:rsidRDefault="003C5FC6" w:rsidP="00DD718A">
            <w:pPr>
              <w:spacing w:after="0" w:line="240" w:lineRule="auto"/>
              <w:rPr>
                <w:rFonts w:eastAsia="Times New Roman" w:cstheme="minorHAnsi"/>
                <w:noProof w:val="0"/>
                <w:sz w:val="20"/>
                <w:szCs w:val="20"/>
                <w:lang w:eastAsia="es-ES"/>
              </w:rPr>
            </w:pPr>
          </w:p>
        </w:tc>
      </w:tr>
      <w:tr w:rsidR="00393D1E" w:rsidRPr="00AC2E6C" w14:paraId="18717F5E" w14:textId="77777777" w:rsidTr="00A430B8">
        <w:trPr>
          <w:gridAfter w:val="1"/>
          <w:wAfter w:w="212" w:type="dxa"/>
          <w:trHeight w:val="315"/>
        </w:trPr>
        <w:tc>
          <w:tcPr>
            <w:tcW w:w="10433" w:type="dxa"/>
            <w:gridSpan w:val="12"/>
            <w:tcBorders>
              <w:top w:val="nil"/>
              <w:left w:val="nil"/>
              <w:bottom w:val="nil"/>
              <w:right w:val="nil"/>
            </w:tcBorders>
            <w:shd w:val="clear" w:color="auto" w:fill="auto"/>
            <w:noWrap/>
            <w:vAlign w:val="bottom"/>
            <w:hideMark/>
          </w:tcPr>
          <w:p w14:paraId="624716A4" w14:textId="77777777" w:rsidR="00E64829" w:rsidRPr="007961BB" w:rsidRDefault="00E64829" w:rsidP="007678D4">
            <w:pPr>
              <w:spacing w:after="0" w:line="240" w:lineRule="auto"/>
              <w:rPr>
                <w:rFonts w:eastAsia="Times New Roman" w:cstheme="minorHAnsi"/>
                <w:b/>
                <w:bCs/>
                <w:noProof w:val="0"/>
                <w:sz w:val="20"/>
                <w:szCs w:val="20"/>
                <w:highlight w:val="yellow"/>
                <w:lang w:eastAsia="es-ES"/>
              </w:rPr>
            </w:pPr>
          </w:p>
          <w:p w14:paraId="5C3C783A" w14:textId="77777777" w:rsidR="007678D4" w:rsidRPr="007961BB" w:rsidRDefault="007678D4" w:rsidP="007678D4">
            <w:pPr>
              <w:spacing w:after="0" w:line="240" w:lineRule="auto"/>
              <w:rPr>
                <w:rFonts w:eastAsia="Times New Roman" w:cstheme="minorHAnsi"/>
                <w:b/>
                <w:bCs/>
                <w:noProof w:val="0"/>
                <w:sz w:val="20"/>
                <w:szCs w:val="20"/>
                <w:highlight w:val="yellow"/>
                <w:lang w:eastAsia="es-ES"/>
              </w:rPr>
            </w:pPr>
          </w:p>
          <w:p w14:paraId="16DD436E" w14:textId="45F9E8CF" w:rsidR="00393D1E" w:rsidRPr="007961BB" w:rsidRDefault="00DA5E00" w:rsidP="007678D4">
            <w:pPr>
              <w:spacing w:after="0" w:line="240" w:lineRule="auto"/>
              <w:rPr>
                <w:rFonts w:eastAsia="Times New Roman" w:cstheme="minorHAnsi"/>
                <w:b/>
                <w:bCs/>
                <w:noProof w:val="0"/>
                <w:sz w:val="20"/>
                <w:szCs w:val="20"/>
                <w:lang w:eastAsia="es-ES"/>
              </w:rPr>
            </w:pPr>
            <w:r w:rsidRPr="007961BB">
              <w:rPr>
                <w:rFonts w:eastAsia="Times New Roman" w:cstheme="minorHAnsi"/>
                <w:b/>
                <w:bCs/>
                <w:noProof w:val="0"/>
                <w:sz w:val="20"/>
                <w:szCs w:val="20"/>
                <w:highlight w:val="yellow"/>
                <w:lang w:eastAsia="es-ES"/>
              </w:rPr>
              <w:t xml:space="preserve">ESPAÑA - </w:t>
            </w:r>
            <w:r w:rsidR="00393D1E" w:rsidRPr="007961BB">
              <w:rPr>
                <w:rFonts w:eastAsia="Times New Roman" w:cstheme="minorHAnsi"/>
                <w:b/>
                <w:bCs/>
                <w:noProof w:val="0"/>
                <w:sz w:val="20"/>
                <w:szCs w:val="20"/>
                <w:highlight w:val="yellow"/>
                <w:lang w:eastAsia="es-ES"/>
              </w:rPr>
              <w:t xml:space="preserve">Ranking Destinos Exportación Mueble </w:t>
            </w:r>
            <w:r w:rsidR="00E64829" w:rsidRPr="007961BB">
              <w:rPr>
                <w:rFonts w:eastAsia="Times New Roman" w:cstheme="minorHAnsi"/>
                <w:b/>
                <w:bCs/>
                <w:noProof w:val="0"/>
                <w:sz w:val="20"/>
                <w:szCs w:val="20"/>
                <w:highlight w:val="yellow"/>
                <w:lang w:eastAsia="es-ES"/>
              </w:rPr>
              <w:t>Enero</w:t>
            </w:r>
            <w:r w:rsidR="00757D67" w:rsidRPr="007961BB">
              <w:rPr>
                <w:rFonts w:eastAsia="Times New Roman" w:cstheme="minorHAnsi"/>
                <w:b/>
                <w:bCs/>
                <w:noProof w:val="0"/>
                <w:sz w:val="20"/>
                <w:szCs w:val="20"/>
                <w:highlight w:val="yellow"/>
                <w:shd w:val="clear" w:color="auto" w:fill="FFFF00"/>
                <w:lang w:eastAsia="es-ES"/>
              </w:rPr>
              <w:t>-</w:t>
            </w:r>
            <w:r w:rsidR="007961BB">
              <w:rPr>
                <w:rFonts w:eastAsia="Times New Roman" w:cstheme="minorHAnsi"/>
                <w:b/>
                <w:bCs/>
                <w:noProof w:val="0"/>
                <w:sz w:val="20"/>
                <w:szCs w:val="20"/>
                <w:shd w:val="clear" w:color="auto" w:fill="FFFF00"/>
                <w:lang w:eastAsia="es-ES"/>
              </w:rPr>
              <w:t xml:space="preserve">Septiembre </w:t>
            </w:r>
            <w:r w:rsidR="00DD718A" w:rsidRPr="007961BB">
              <w:rPr>
                <w:rFonts w:eastAsia="Times New Roman" w:cstheme="minorHAnsi"/>
                <w:b/>
                <w:bCs/>
                <w:noProof w:val="0"/>
                <w:sz w:val="20"/>
                <w:szCs w:val="20"/>
                <w:shd w:val="clear" w:color="auto" w:fill="FFFF00"/>
                <w:lang w:eastAsia="es-ES"/>
              </w:rPr>
              <w:t>2022</w:t>
            </w:r>
          </w:p>
          <w:p w14:paraId="41709E30" w14:textId="77777777" w:rsidR="00393D1E" w:rsidRPr="007961BB" w:rsidRDefault="00393D1E" w:rsidP="007678D4">
            <w:pPr>
              <w:spacing w:after="0" w:line="240" w:lineRule="auto"/>
              <w:rPr>
                <w:rFonts w:eastAsia="Times New Roman" w:cstheme="minorHAnsi"/>
                <w:b/>
                <w:bCs/>
                <w:noProof w:val="0"/>
                <w:sz w:val="20"/>
                <w:szCs w:val="20"/>
                <w:lang w:eastAsia="es-ES"/>
              </w:rPr>
            </w:pPr>
          </w:p>
        </w:tc>
      </w:tr>
      <w:tr w:rsidR="000F06C8" w:rsidRPr="00AC2E6C" w14:paraId="63E18BF0" w14:textId="77777777" w:rsidTr="00A430B8">
        <w:trPr>
          <w:gridBefore w:val="1"/>
          <w:gridAfter w:val="3"/>
          <w:wBefore w:w="212" w:type="dxa"/>
          <w:wAfter w:w="1874" w:type="dxa"/>
          <w:trHeight w:val="255"/>
        </w:trPr>
        <w:tc>
          <w:tcPr>
            <w:tcW w:w="2126" w:type="dxa"/>
            <w:tcBorders>
              <w:top w:val="nil"/>
              <w:left w:val="nil"/>
              <w:bottom w:val="nil"/>
              <w:right w:val="nil"/>
            </w:tcBorders>
            <w:shd w:val="clear" w:color="auto" w:fill="auto"/>
            <w:noWrap/>
            <w:vAlign w:val="bottom"/>
            <w:hideMark/>
          </w:tcPr>
          <w:p w14:paraId="552FEA27" w14:textId="77777777" w:rsidR="00393D1E" w:rsidRPr="00AC2E6C" w:rsidRDefault="00393D1E">
            <w:pPr>
              <w:rPr>
                <w:rFonts w:cstheme="minorHAnsi"/>
                <w:noProof w:val="0"/>
                <w:sz w:val="20"/>
                <w:szCs w:val="20"/>
              </w:rPr>
            </w:pPr>
          </w:p>
        </w:tc>
        <w:tc>
          <w:tcPr>
            <w:tcW w:w="1540" w:type="dxa"/>
            <w:tcBorders>
              <w:top w:val="nil"/>
              <w:left w:val="nil"/>
              <w:bottom w:val="nil"/>
              <w:right w:val="nil"/>
            </w:tcBorders>
            <w:shd w:val="clear" w:color="auto" w:fill="auto"/>
            <w:noWrap/>
            <w:vAlign w:val="bottom"/>
            <w:hideMark/>
          </w:tcPr>
          <w:p w14:paraId="2A36AC11" w14:textId="77777777" w:rsidR="00393D1E" w:rsidRPr="00AC2E6C" w:rsidRDefault="00393D1E">
            <w:pPr>
              <w:rPr>
                <w:rFonts w:cstheme="minorHAnsi"/>
                <w:sz w:val="20"/>
                <w:szCs w:val="20"/>
              </w:rPr>
            </w:pPr>
          </w:p>
        </w:tc>
        <w:tc>
          <w:tcPr>
            <w:tcW w:w="1012" w:type="dxa"/>
            <w:tcBorders>
              <w:top w:val="nil"/>
              <w:left w:val="nil"/>
              <w:bottom w:val="nil"/>
              <w:right w:val="nil"/>
            </w:tcBorders>
            <w:shd w:val="clear" w:color="auto" w:fill="auto"/>
            <w:noWrap/>
            <w:vAlign w:val="bottom"/>
            <w:hideMark/>
          </w:tcPr>
          <w:p w14:paraId="0E73D01C" w14:textId="77777777" w:rsidR="00393D1E" w:rsidRPr="00AC2E6C" w:rsidRDefault="00393D1E">
            <w:pPr>
              <w:rPr>
                <w:rFonts w:cstheme="minorHAnsi"/>
                <w:sz w:val="20"/>
                <w:szCs w:val="20"/>
              </w:rPr>
            </w:pPr>
          </w:p>
        </w:tc>
        <w:tc>
          <w:tcPr>
            <w:tcW w:w="1559" w:type="dxa"/>
            <w:tcBorders>
              <w:top w:val="nil"/>
              <w:left w:val="nil"/>
              <w:bottom w:val="nil"/>
              <w:right w:val="nil"/>
            </w:tcBorders>
            <w:shd w:val="clear" w:color="auto" w:fill="auto"/>
            <w:noWrap/>
            <w:vAlign w:val="bottom"/>
            <w:hideMark/>
          </w:tcPr>
          <w:p w14:paraId="0C03840A" w14:textId="77777777" w:rsidR="00393D1E" w:rsidRPr="00AC2E6C" w:rsidRDefault="00393D1E">
            <w:pPr>
              <w:rPr>
                <w:rFonts w:cstheme="minorHAnsi"/>
                <w:sz w:val="20"/>
                <w:szCs w:val="20"/>
              </w:rPr>
            </w:pPr>
          </w:p>
        </w:tc>
        <w:tc>
          <w:tcPr>
            <w:tcW w:w="992" w:type="dxa"/>
            <w:gridSpan w:val="2"/>
            <w:tcBorders>
              <w:top w:val="nil"/>
              <w:left w:val="nil"/>
              <w:bottom w:val="nil"/>
              <w:right w:val="nil"/>
            </w:tcBorders>
            <w:shd w:val="clear" w:color="auto" w:fill="auto"/>
            <w:noWrap/>
            <w:vAlign w:val="bottom"/>
            <w:hideMark/>
          </w:tcPr>
          <w:p w14:paraId="7DED1A24" w14:textId="77777777" w:rsidR="00393D1E" w:rsidRPr="00AC2E6C" w:rsidRDefault="00393D1E">
            <w:pPr>
              <w:rPr>
                <w:rFonts w:cstheme="minorHAnsi"/>
                <w:sz w:val="20"/>
                <w:szCs w:val="20"/>
              </w:rPr>
            </w:pPr>
          </w:p>
        </w:tc>
        <w:tc>
          <w:tcPr>
            <w:tcW w:w="1134" w:type="dxa"/>
            <w:gridSpan w:val="2"/>
            <w:tcBorders>
              <w:top w:val="nil"/>
              <w:left w:val="nil"/>
              <w:bottom w:val="nil"/>
              <w:right w:val="nil"/>
            </w:tcBorders>
            <w:shd w:val="clear" w:color="auto" w:fill="auto"/>
            <w:noWrap/>
            <w:vAlign w:val="bottom"/>
            <w:hideMark/>
          </w:tcPr>
          <w:p w14:paraId="0C10E538" w14:textId="77777777" w:rsidR="00393D1E" w:rsidRPr="00AC2E6C" w:rsidRDefault="00393D1E">
            <w:pPr>
              <w:rPr>
                <w:rFonts w:cstheme="minorHAnsi"/>
                <w:sz w:val="20"/>
                <w:szCs w:val="20"/>
              </w:rPr>
            </w:pPr>
          </w:p>
        </w:tc>
        <w:tc>
          <w:tcPr>
            <w:tcW w:w="196" w:type="dxa"/>
            <w:tcBorders>
              <w:top w:val="nil"/>
              <w:left w:val="nil"/>
              <w:bottom w:val="nil"/>
              <w:right w:val="nil"/>
            </w:tcBorders>
            <w:shd w:val="clear" w:color="auto" w:fill="auto"/>
            <w:noWrap/>
            <w:vAlign w:val="bottom"/>
            <w:hideMark/>
          </w:tcPr>
          <w:p w14:paraId="7F365ED8" w14:textId="77777777" w:rsidR="00393D1E" w:rsidRPr="00AC2E6C" w:rsidRDefault="00393D1E">
            <w:pPr>
              <w:rPr>
                <w:rFonts w:cstheme="minorHAnsi"/>
                <w:sz w:val="20"/>
                <w:szCs w:val="20"/>
              </w:rPr>
            </w:pPr>
          </w:p>
        </w:tc>
      </w:tr>
      <w:tr w:rsidR="00393D1E" w:rsidRPr="00AC2E6C" w14:paraId="22E996A1" w14:textId="77777777" w:rsidTr="00A430B8">
        <w:trPr>
          <w:gridBefore w:val="1"/>
          <w:gridAfter w:val="3"/>
          <w:wBefore w:w="212" w:type="dxa"/>
          <w:wAfter w:w="1874" w:type="dxa"/>
          <w:trHeight w:val="510"/>
        </w:trPr>
        <w:tc>
          <w:tcPr>
            <w:tcW w:w="2126" w:type="dxa"/>
            <w:tcBorders>
              <w:top w:val="nil"/>
              <w:left w:val="nil"/>
              <w:bottom w:val="nil"/>
              <w:right w:val="nil"/>
            </w:tcBorders>
            <w:shd w:val="clear" w:color="auto" w:fill="auto"/>
            <w:noWrap/>
            <w:vAlign w:val="bottom"/>
            <w:hideMark/>
          </w:tcPr>
          <w:p w14:paraId="5EC25F9C" w14:textId="77777777" w:rsidR="00393D1E" w:rsidRPr="00AC2E6C" w:rsidRDefault="00393D1E">
            <w:pPr>
              <w:rPr>
                <w:rFonts w:cstheme="minorHAnsi"/>
                <w:sz w:val="20"/>
                <w:szCs w:val="20"/>
              </w:rPr>
            </w:pPr>
          </w:p>
        </w:tc>
        <w:tc>
          <w:tcPr>
            <w:tcW w:w="643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DAD350" w14:textId="77777777" w:rsidR="00393D1E" w:rsidRPr="00AC2E6C" w:rsidRDefault="00393D1E">
            <w:pPr>
              <w:jc w:val="center"/>
              <w:rPr>
                <w:rFonts w:cstheme="minorHAnsi"/>
                <w:b/>
                <w:sz w:val="20"/>
                <w:szCs w:val="20"/>
              </w:rPr>
            </w:pPr>
            <w:r w:rsidRPr="00AC2E6C">
              <w:rPr>
                <w:rFonts w:cstheme="minorHAnsi"/>
                <w:b/>
                <w:sz w:val="20"/>
                <w:szCs w:val="20"/>
              </w:rPr>
              <w:t>Miles de Euros</w:t>
            </w:r>
          </w:p>
        </w:tc>
      </w:tr>
      <w:tr w:rsidR="00393D1E" w:rsidRPr="00AC2E6C" w14:paraId="004A6A39" w14:textId="77777777" w:rsidTr="00A430B8">
        <w:trPr>
          <w:gridBefore w:val="1"/>
          <w:gridAfter w:val="3"/>
          <w:wBefore w:w="212" w:type="dxa"/>
          <w:wAfter w:w="1874" w:type="dxa"/>
          <w:trHeight w:val="555"/>
        </w:trPr>
        <w:tc>
          <w:tcPr>
            <w:tcW w:w="2126" w:type="dxa"/>
            <w:tcBorders>
              <w:top w:val="nil"/>
              <w:left w:val="nil"/>
              <w:bottom w:val="nil"/>
              <w:right w:val="nil"/>
            </w:tcBorders>
            <w:shd w:val="clear" w:color="auto" w:fill="auto"/>
            <w:noWrap/>
            <w:vAlign w:val="bottom"/>
            <w:hideMark/>
          </w:tcPr>
          <w:p w14:paraId="76446DE9" w14:textId="77777777" w:rsidR="00393D1E" w:rsidRPr="007961BB" w:rsidRDefault="00393D1E">
            <w:pPr>
              <w:jc w:val="center"/>
              <w:rPr>
                <w:rFonts w:cstheme="minorHAnsi"/>
                <w:sz w:val="20"/>
                <w:szCs w:val="20"/>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A39722A" w14:textId="06020309" w:rsidR="00393D1E" w:rsidRPr="007961BB" w:rsidRDefault="007961BB" w:rsidP="000F06C8">
            <w:pPr>
              <w:jc w:val="center"/>
              <w:rPr>
                <w:rFonts w:cstheme="minorHAnsi"/>
                <w:b/>
                <w:sz w:val="20"/>
                <w:szCs w:val="20"/>
              </w:rPr>
            </w:pPr>
            <w:r w:rsidRPr="007961BB">
              <w:rPr>
                <w:rFonts w:cstheme="minorHAnsi"/>
                <w:b/>
                <w:sz w:val="20"/>
                <w:szCs w:val="20"/>
              </w:rPr>
              <w:t xml:space="preserve">Ene-Sep. </w:t>
            </w:r>
            <w:r w:rsidR="00DD718A" w:rsidRPr="007961BB">
              <w:rPr>
                <w:rFonts w:cstheme="minorHAnsi"/>
                <w:b/>
                <w:sz w:val="20"/>
                <w:szCs w:val="20"/>
              </w:rPr>
              <w:t>2021</w:t>
            </w:r>
          </w:p>
        </w:tc>
        <w:tc>
          <w:tcPr>
            <w:tcW w:w="1012" w:type="dxa"/>
            <w:tcBorders>
              <w:top w:val="nil"/>
              <w:left w:val="nil"/>
              <w:bottom w:val="single" w:sz="4" w:space="0" w:color="auto"/>
              <w:right w:val="single" w:sz="4" w:space="0" w:color="auto"/>
            </w:tcBorders>
            <w:shd w:val="clear" w:color="auto" w:fill="auto"/>
            <w:vAlign w:val="center"/>
            <w:hideMark/>
          </w:tcPr>
          <w:p w14:paraId="48DD8C19" w14:textId="77777777" w:rsidR="00393D1E" w:rsidRPr="007961BB" w:rsidRDefault="00393D1E">
            <w:pPr>
              <w:jc w:val="center"/>
              <w:rPr>
                <w:rFonts w:cstheme="minorHAnsi"/>
                <w:b/>
                <w:sz w:val="20"/>
                <w:szCs w:val="20"/>
              </w:rPr>
            </w:pPr>
            <w:r w:rsidRPr="007961BB">
              <w:rPr>
                <w:rFonts w:cstheme="minorHAnsi"/>
                <w:b/>
                <w:sz w:val="20"/>
                <w:szCs w:val="20"/>
              </w:rPr>
              <w:t>% sobre total</w:t>
            </w:r>
          </w:p>
        </w:tc>
        <w:tc>
          <w:tcPr>
            <w:tcW w:w="1559" w:type="dxa"/>
            <w:tcBorders>
              <w:top w:val="nil"/>
              <w:left w:val="nil"/>
              <w:bottom w:val="single" w:sz="4" w:space="0" w:color="auto"/>
              <w:right w:val="single" w:sz="4" w:space="0" w:color="auto"/>
            </w:tcBorders>
            <w:shd w:val="clear" w:color="auto" w:fill="auto"/>
            <w:vAlign w:val="center"/>
            <w:hideMark/>
          </w:tcPr>
          <w:p w14:paraId="765488ED" w14:textId="73648440" w:rsidR="00393D1E" w:rsidRPr="007961BB" w:rsidRDefault="007961BB">
            <w:pPr>
              <w:jc w:val="center"/>
              <w:rPr>
                <w:rFonts w:cstheme="minorHAnsi"/>
                <w:b/>
                <w:sz w:val="20"/>
                <w:szCs w:val="20"/>
              </w:rPr>
            </w:pPr>
            <w:r w:rsidRPr="007961BB">
              <w:rPr>
                <w:rFonts w:cstheme="minorHAnsi"/>
                <w:b/>
                <w:sz w:val="20"/>
                <w:szCs w:val="20"/>
              </w:rPr>
              <w:t xml:space="preserve">Ene-Sep. </w:t>
            </w:r>
            <w:r w:rsidR="00DD718A" w:rsidRPr="007961BB">
              <w:rPr>
                <w:rFonts w:cstheme="minorHAnsi"/>
                <w:b/>
                <w:sz w:val="20"/>
                <w:szCs w:val="20"/>
              </w:rPr>
              <w:t>2022</w:t>
            </w:r>
          </w:p>
        </w:tc>
        <w:tc>
          <w:tcPr>
            <w:tcW w:w="992" w:type="dxa"/>
            <w:gridSpan w:val="2"/>
            <w:tcBorders>
              <w:top w:val="nil"/>
              <w:left w:val="nil"/>
              <w:bottom w:val="single" w:sz="4" w:space="0" w:color="auto"/>
              <w:right w:val="nil"/>
            </w:tcBorders>
            <w:shd w:val="clear" w:color="auto" w:fill="auto"/>
            <w:vAlign w:val="center"/>
            <w:hideMark/>
          </w:tcPr>
          <w:p w14:paraId="2415D0E1" w14:textId="77777777" w:rsidR="00393D1E" w:rsidRPr="007961BB" w:rsidRDefault="00393D1E">
            <w:pPr>
              <w:jc w:val="center"/>
              <w:rPr>
                <w:rFonts w:cstheme="minorHAnsi"/>
                <w:b/>
                <w:sz w:val="20"/>
                <w:szCs w:val="20"/>
              </w:rPr>
            </w:pPr>
            <w:r w:rsidRPr="007961BB">
              <w:rPr>
                <w:rFonts w:cstheme="minorHAnsi"/>
                <w:b/>
                <w:sz w:val="20"/>
                <w:szCs w:val="20"/>
              </w:rPr>
              <w:t>% sobre total</w:t>
            </w:r>
          </w:p>
        </w:tc>
        <w:tc>
          <w:tcPr>
            <w:tcW w:w="13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FB070D" w14:textId="77777777" w:rsidR="00393D1E" w:rsidRPr="007961BB" w:rsidRDefault="00393D1E">
            <w:pPr>
              <w:jc w:val="center"/>
              <w:rPr>
                <w:rFonts w:cstheme="minorHAnsi"/>
                <w:b/>
                <w:sz w:val="20"/>
                <w:szCs w:val="20"/>
              </w:rPr>
            </w:pPr>
            <w:r w:rsidRPr="007961BB">
              <w:rPr>
                <w:rFonts w:cstheme="minorHAnsi"/>
                <w:b/>
                <w:sz w:val="20"/>
                <w:szCs w:val="20"/>
              </w:rPr>
              <w:t>Crecimiento</w:t>
            </w:r>
          </w:p>
        </w:tc>
      </w:tr>
      <w:tr w:rsidR="007961BB" w:rsidRPr="00AC2E6C" w14:paraId="25145172"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9C0C8" w14:textId="4DE298AC" w:rsidR="007961BB" w:rsidRPr="007961BB" w:rsidRDefault="007961BB" w:rsidP="00DD718A">
            <w:pPr>
              <w:rPr>
                <w:rFonts w:cstheme="minorHAnsi"/>
                <w:b/>
                <w:sz w:val="20"/>
                <w:szCs w:val="20"/>
              </w:rPr>
            </w:pPr>
            <w:r w:rsidRPr="007961BB">
              <w:rPr>
                <w:rFonts w:eastAsia="Times New Roman" w:cs="Times New Roman"/>
                <w:sz w:val="20"/>
                <w:szCs w:val="20"/>
              </w:rPr>
              <w:t>Francia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59BB6" w14:textId="0907D1A9" w:rsidR="007961BB" w:rsidRPr="007961BB" w:rsidRDefault="007961BB" w:rsidP="00DD718A">
            <w:pPr>
              <w:jc w:val="right"/>
              <w:rPr>
                <w:rFonts w:cstheme="minorHAnsi"/>
                <w:sz w:val="20"/>
                <w:szCs w:val="20"/>
              </w:rPr>
            </w:pPr>
            <w:r w:rsidRPr="007961BB">
              <w:rPr>
                <w:rFonts w:eastAsia="Times New Roman" w:cs="Times New Roman"/>
                <w:sz w:val="20"/>
                <w:szCs w:val="20"/>
              </w:rPr>
              <w:t>603.079,2</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3824B" w14:textId="0C02E556" w:rsidR="007961BB" w:rsidRPr="007961BB" w:rsidRDefault="007961BB" w:rsidP="00DD718A">
            <w:pPr>
              <w:jc w:val="right"/>
              <w:rPr>
                <w:rFonts w:cstheme="minorHAnsi"/>
                <w:sz w:val="20"/>
                <w:szCs w:val="20"/>
              </w:rPr>
            </w:pPr>
            <w:r w:rsidRPr="007961BB">
              <w:rPr>
                <w:rFonts w:eastAsia="Times New Roman" w:cs="Times New Roman"/>
                <w:sz w:val="20"/>
                <w:szCs w:val="20"/>
              </w:rPr>
              <w:t>31,4%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A1D4F" w14:textId="6624DCC5" w:rsidR="007961BB" w:rsidRPr="007961BB" w:rsidRDefault="007961BB" w:rsidP="00DD718A">
            <w:pPr>
              <w:jc w:val="right"/>
              <w:rPr>
                <w:rFonts w:cstheme="minorHAnsi"/>
                <w:sz w:val="20"/>
                <w:szCs w:val="20"/>
              </w:rPr>
            </w:pPr>
            <w:r w:rsidRPr="007961BB">
              <w:rPr>
                <w:rFonts w:eastAsia="Times New Roman" w:cs="Times New Roman"/>
                <w:sz w:val="20"/>
                <w:szCs w:val="20"/>
              </w:rPr>
              <w:t>631.613,9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A34407" w14:textId="2F366B2D" w:rsidR="007961BB" w:rsidRPr="007961BB" w:rsidRDefault="007961BB" w:rsidP="00DD718A">
            <w:pPr>
              <w:jc w:val="right"/>
              <w:rPr>
                <w:rFonts w:cstheme="minorHAnsi"/>
                <w:sz w:val="20"/>
                <w:szCs w:val="20"/>
              </w:rPr>
            </w:pPr>
            <w:r w:rsidRPr="007961BB">
              <w:rPr>
                <w:rFonts w:eastAsia="Times New Roman" w:cs="Times New Roman"/>
                <w:sz w:val="20"/>
                <w:szCs w:val="20"/>
              </w:rPr>
              <w:t>29,0%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75A2C7" w14:textId="55BA6F9E" w:rsidR="007961BB" w:rsidRPr="007961BB" w:rsidRDefault="007961BB" w:rsidP="00DD718A">
            <w:pPr>
              <w:jc w:val="right"/>
              <w:rPr>
                <w:rFonts w:cstheme="minorHAnsi"/>
                <w:sz w:val="20"/>
                <w:szCs w:val="20"/>
              </w:rPr>
            </w:pPr>
            <w:r w:rsidRPr="007961BB">
              <w:rPr>
                <w:rFonts w:eastAsia="Times New Roman" w:cs="Times New Roman"/>
                <w:sz w:val="20"/>
                <w:szCs w:val="20"/>
              </w:rPr>
              <w:t>4,7%</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23F264DE"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5C1B0B58"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5501E" w14:textId="6C58EB2B" w:rsidR="007961BB" w:rsidRPr="007961BB" w:rsidRDefault="007961BB" w:rsidP="00DD718A">
            <w:pPr>
              <w:rPr>
                <w:rFonts w:cstheme="minorHAnsi"/>
                <w:b/>
                <w:sz w:val="20"/>
                <w:szCs w:val="20"/>
              </w:rPr>
            </w:pPr>
            <w:r w:rsidRPr="007961BB">
              <w:rPr>
                <w:rFonts w:eastAsia="Times New Roman" w:cs="Times New Roman"/>
                <w:sz w:val="20"/>
                <w:szCs w:val="20"/>
              </w:rPr>
              <w:t>Portugal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F503C" w14:textId="2A42CA9B" w:rsidR="007961BB" w:rsidRPr="007961BB" w:rsidRDefault="007961BB" w:rsidP="00DD718A">
            <w:pPr>
              <w:jc w:val="right"/>
              <w:rPr>
                <w:rFonts w:cstheme="minorHAnsi"/>
                <w:sz w:val="20"/>
                <w:szCs w:val="20"/>
              </w:rPr>
            </w:pPr>
            <w:r w:rsidRPr="007961BB">
              <w:rPr>
                <w:rFonts w:eastAsia="Times New Roman" w:cs="Times New Roman"/>
                <w:sz w:val="20"/>
                <w:szCs w:val="20"/>
              </w:rPr>
              <w:t>267.036,5</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5F6A0" w14:textId="5F636B0E" w:rsidR="007961BB" w:rsidRPr="007961BB" w:rsidRDefault="007961BB" w:rsidP="00DD718A">
            <w:pPr>
              <w:jc w:val="right"/>
              <w:rPr>
                <w:rFonts w:cstheme="minorHAnsi"/>
                <w:sz w:val="20"/>
                <w:szCs w:val="20"/>
              </w:rPr>
            </w:pPr>
            <w:r w:rsidRPr="007961BB">
              <w:rPr>
                <w:rFonts w:eastAsia="Times New Roman" w:cs="Times New Roman"/>
                <w:sz w:val="20"/>
                <w:szCs w:val="20"/>
              </w:rPr>
              <w:t>13,9%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31018" w14:textId="040EF49F" w:rsidR="007961BB" w:rsidRPr="007961BB" w:rsidRDefault="007961BB" w:rsidP="00DD718A">
            <w:pPr>
              <w:jc w:val="right"/>
              <w:rPr>
                <w:rFonts w:cstheme="minorHAnsi"/>
                <w:sz w:val="20"/>
                <w:szCs w:val="20"/>
              </w:rPr>
            </w:pPr>
            <w:r w:rsidRPr="007961BB">
              <w:rPr>
                <w:rFonts w:eastAsia="Times New Roman" w:cs="Times New Roman"/>
                <w:sz w:val="20"/>
                <w:szCs w:val="20"/>
              </w:rPr>
              <w:t>320.351,4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2D5CDC" w14:textId="4CCB26E4" w:rsidR="007961BB" w:rsidRPr="007961BB" w:rsidRDefault="007961BB" w:rsidP="00DD718A">
            <w:pPr>
              <w:jc w:val="right"/>
              <w:rPr>
                <w:rFonts w:cstheme="minorHAnsi"/>
                <w:sz w:val="20"/>
                <w:szCs w:val="20"/>
              </w:rPr>
            </w:pPr>
            <w:r w:rsidRPr="007961BB">
              <w:rPr>
                <w:rFonts w:eastAsia="Times New Roman" w:cs="Times New Roman"/>
                <w:sz w:val="20"/>
                <w:szCs w:val="20"/>
              </w:rPr>
              <w:t>14,7%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02C60" w14:textId="289FDC56" w:rsidR="007961BB" w:rsidRPr="007961BB" w:rsidRDefault="007961BB" w:rsidP="00DD718A">
            <w:pPr>
              <w:jc w:val="right"/>
              <w:rPr>
                <w:rFonts w:cstheme="minorHAnsi"/>
                <w:sz w:val="20"/>
                <w:szCs w:val="20"/>
              </w:rPr>
            </w:pPr>
            <w:r w:rsidRPr="007961BB">
              <w:rPr>
                <w:rFonts w:eastAsia="Times New Roman" w:cs="Times New Roman"/>
                <w:sz w:val="20"/>
                <w:szCs w:val="20"/>
              </w:rPr>
              <w:t>20,0%</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2CC35184"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086C0F8C"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195F" w14:textId="17D48B1D" w:rsidR="007961BB" w:rsidRPr="007961BB" w:rsidRDefault="007961BB" w:rsidP="00DD718A">
            <w:pPr>
              <w:rPr>
                <w:rFonts w:cstheme="minorHAnsi"/>
                <w:b/>
                <w:sz w:val="20"/>
                <w:szCs w:val="20"/>
              </w:rPr>
            </w:pPr>
            <w:r w:rsidRPr="007961BB">
              <w:rPr>
                <w:rFonts w:eastAsia="Times New Roman" w:cs="Times New Roman"/>
                <w:sz w:val="20"/>
                <w:szCs w:val="20"/>
              </w:rPr>
              <w:t>Estados Unidos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D024A" w14:textId="4FE99008" w:rsidR="007961BB" w:rsidRPr="007961BB" w:rsidRDefault="007961BB" w:rsidP="00DD718A">
            <w:pPr>
              <w:jc w:val="right"/>
              <w:rPr>
                <w:rFonts w:cstheme="minorHAnsi"/>
                <w:sz w:val="20"/>
                <w:szCs w:val="20"/>
              </w:rPr>
            </w:pPr>
            <w:r w:rsidRPr="007961BB">
              <w:rPr>
                <w:rFonts w:eastAsia="Times New Roman" w:cs="Times New Roman"/>
                <w:sz w:val="20"/>
                <w:szCs w:val="20"/>
              </w:rPr>
              <w:t>125.323,9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DB43C" w14:textId="4E475B19" w:rsidR="007961BB" w:rsidRPr="007961BB" w:rsidRDefault="007961BB" w:rsidP="00DD718A">
            <w:pPr>
              <w:jc w:val="right"/>
              <w:rPr>
                <w:rFonts w:cstheme="minorHAnsi"/>
                <w:sz w:val="20"/>
                <w:szCs w:val="20"/>
              </w:rPr>
            </w:pPr>
            <w:r w:rsidRPr="007961BB">
              <w:rPr>
                <w:rFonts w:eastAsia="Times New Roman" w:cs="Times New Roman"/>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85C74" w14:textId="227E9FE8" w:rsidR="007961BB" w:rsidRPr="007961BB" w:rsidRDefault="007961BB" w:rsidP="00DD718A">
            <w:pPr>
              <w:jc w:val="right"/>
              <w:rPr>
                <w:rFonts w:cstheme="minorHAnsi"/>
                <w:sz w:val="20"/>
                <w:szCs w:val="20"/>
              </w:rPr>
            </w:pPr>
            <w:r w:rsidRPr="007961BB">
              <w:rPr>
                <w:rFonts w:eastAsia="Times New Roman" w:cs="Times New Roman"/>
                <w:sz w:val="20"/>
                <w:szCs w:val="20"/>
              </w:rPr>
              <w:t>157.198,0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DFB53F" w14:textId="6EC9483E" w:rsidR="007961BB" w:rsidRPr="007961BB" w:rsidRDefault="007961BB" w:rsidP="00DD718A">
            <w:pPr>
              <w:jc w:val="right"/>
              <w:rPr>
                <w:rFonts w:cstheme="minorHAnsi"/>
                <w:sz w:val="20"/>
                <w:szCs w:val="20"/>
              </w:rPr>
            </w:pPr>
            <w:r w:rsidRPr="007961BB">
              <w:rPr>
                <w:rFonts w:eastAsia="Times New Roman" w:cs="Times New Roman"/>
                <w:sz w:val="20"/>
                <w:szCs w:val="20"/>
              </w:rPr>
              <w:t>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38E2F6" w14:textId="3AE55EDF" w:rsidR="007961BB" w:rsidRPr="007961BB" w:rsidRDefault="007961BB" w:rsidP="00DD718A">
            <w:pPr>
              <w:jc w:val="right"/>
              <w:rPr>
                <w:rFonts w:cstheme="minorHAnsi"/>
                <w:sz w:val="20"/>
                <w:szCs w:val="20"/>
              </w:rPr>
            </w:pPr>
            <w:r w:rsidRPr="007961BB">
              <w:rPr>
                <w:rFonts w:eastAsia="Times New Roman" w:cs="Times New Roman"/>
                <w:sz w:val="20"/>
                <w:szCs w:val="20"/>
              </w:rPr>
              <w:t>25,4%</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2D67F699"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22C42450"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17AC" w14:textId="0C755DAB" w:rsidR="007961BB" w:rsidRPr="007961BB" w:rsidRDefault="007961BB" w:rsidP="00DD718A">
            <w:pPr>
              <w:rPr>
                <w:rFonts w:cstheme="minorHAnsi"/>
                <w:b/>
                <w:sz w:val="20"/>
                <w:szCs w:val="20"/>
              </w:rPr>
            </w:pPr>
            <w:r w:rsidRPr="007961BB">
              <w:rPr>
                <w:rFonts w:eastAsia="Times New Roman" w:cs="Times New Roman"/>
                <w:sz w:val="20"/>
                <w:szCs w:val="20"/>
              </w:rPr>
              <w:t>Alemania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1E29A" w14:textId="0D9715A2" w:rsidR="007961BB" w:rsidRPr="007961BB" w:rsidRDefault="007961BB" w:rsidP="00DD718A">
            <w:pPr>
              <w:jc w:val="right"/>
              <w:rPr>
                <w:rFonts w:cstheme="minorHAnsi"/>
                <w:sz w:val="20"/>
                <w:szCs w:val="20"/>
              </w:rPr>
            </w:pPr>
            <w:r w:rsidRPr="007961BB">
              <w:rPr>
                <w:rFonts w:eastAsia="Times New Roman" w:cs="Times New Roman"/>
                <w:sz w:val="20"/>
                <w:szCs w:val="20"/>
              </w:rPr>
              <w:t>131.413,2</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EDB81" w14:textId="78259747" w:rsidR="007961BB" w:rsidRPr="007961BB" w:rsidRDefault="007961BB" w:rsidP="00DD718A">
            <w:pPr>
              <w:jc w:val="right"/>
              <w:rPr>
                <w:rFonts w:cstheme="minorHAnsi"/>
                <w:sz w:val="20"/>
                <w:szCs w:val="20"/>
              </w:rPr>
            </w:pPr>
            <w:r w:rsidRPr="007961BB">
              <w:rPr>
                <w:rFonts w:eastAsia="Times New Roman" w:cs="Times New Roman"/>
                <w:sz w:val="20"/>
                <w:szCs w:val="2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7A81F" w14:textId="55297E2C" w:rsidR="007961BB" w:rsidRPr="007961BB" w:rsidRDefault="007961BB" w:rsidP="00DD718A">
            <w:pPr>
              <w:jc w:val="right"/>
              <w:rPr>
                <w:rFonts w:cstheme="minorHAnsi"/>
                <w:sz w:val="20"/>
                <w:szCs w:val="20"/>
              </w:rPr>
            </w:pPr>
            <w:r w:rsidRPr="007961BB">
              <w:rPr>
                <w:rFonts w:eastAsia="Times New Roman" w:cs="Times New Roman"/>
                <w:sz w:val="20"/>
                <w:szCs w:val="20"/>
              </w:rPr>
              <w:t>130.077,4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B9994F" w14:textId="33DA2FBB" w:rsidR="007961BB" w:rsidRPr="007961BB" w:rsidRDefault="007961BB" w:rsidP="00DD718A">
            <w:pPr>
              <w:jc w:val="right"/>
              <w:rPr>
                <w:rFonts w:cstheme="minorHAnsi"/>
                <w:sz w:val="20"/>
                <w:szCs w:val="20"/>
              </w:rPr>
            </w:pPr>
            <w:r w:rsidRPr="007961BB">
              <w:rPr>
                <w:rFonts w:eastAsia="Times New Roman" w:cs="Times New Roman"/>
                <w:sz w:val="20"/>
                <w:szCs w:val="20"/>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3B42D6" w14:textId="5465F94A" w:rsidR="007961BB" w:rsidRPr="007961BB" w:rsidRDefault="007961BB" w:rsidP="00DD718A">
            <w:pPr>
              <w:jc w:val="right"/>
              <w:rPr>
                <w:rFonts w:cstheme="minorHAnsi"/>
                <w:sz w:val="20"/>
                <w:szCs w:val="20"/>
              </w:rPr>
            </w:pPr>
            <w:r w:rsidRPr="007961BB">
              <w:rPr>
                <w:rFonts w:eastAsia="Times New Roman" w:cs="Times New Roman"/>
                <w:sz w:val="20"/>
                <w:szCs w:val="20"/>
              </w:rPr>
              <w:t>-1,0%</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E801576"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5F6615D0"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1DFBC" w14:textId="67197C59" w:rsidR="007961BB" w:rsidRPr="007961BB" w:rsidRDefault="007961BB" w:rsidP="00DD718A">
            <w:pPr>
              <w:rPr>
                <w:rFonts w:cstheme="minorHAnsi"/>
                <w:b/>
                <w:sz w:val="20"/>
                <w:szCs w:val="20"/>
              </w:rPr>
            </w:pPr>
            <w:r w:rsidRPr="007961BB">
              <w:rPr>
                <w:rFonts w:eastAsia="Times New Roman" w:cs="Times New Roman"/>
                <w:sz w:val="20"/>
                <w:szCs w:val="20"/>
              </w:rPr>
              <w:t>Italia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124DD" w14:textId="57C454D2" w:rsidR="007961BB" w:rsidRPr="007961BB" w:rsidRDefault="007961BB" w:rsidP="00DD718A">
            <w:pPr>
              <w:jc w:val="right"/>
              <w:rPr>
                <w:rFonts w:cstheme="minorHAnsi"/>
                <w:sz w:val="20"/>
                <w:szCs w:val="20"/>
              </w:rPr>
            </w:pPr>
            <w:r w:rsidRPr="007961BB">
              <w:rPr>
                <w:rFonts w:eastAsia="Times New Roman" w:cs="Times New Roman"/>
                <w:sz w:val="20"/>
                <w:szCs w:val="20"/>
              </w:rPr>
              <w:t>96.926,9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E58A" w14:textId="21F6EB1C" w:rsidR="007961BB" w:rsidRPr="007961BB" w:rsidRDefault="007961BB" w:rsidP="00DD718A">
            <w:pPr>
              <w:jc w:val="right"/>
              <w:rPr>
                <w:rFonts w:cstheme="minorHAnsi"/>
                <w:sz w:val="20"/>
                <w:szCs w:val="20"/>
              </w:rPr>
            </w:pPr>
            <w:r w:rsidRPr="007961BB">
              <w:rPr>
                <w:rFonts w:eastAsia="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59BE7" w14:textId="18A65D74" w:rsidR="007961BB" w:rsidRPr="007961BB" w:rsidRDefault="007961BB" w:rsidP="00DD718A">
            <w:pPr>
              <w:jc w:val="right"/>
              <w:rPr>
                <w:rFonts w:cstheme="minorHAnsi"/>
                <w:sz w:val="20"/>
                <w:szCs w:val="20"/>
              </w:rPr>
            </w:pPr>
            <w:r w:rsidRPr="007961BB">
              <w:rPr>
                <w:rFonts w:eastAsia="Times New Roman" w:cs="Times New Roman"/>
                <w:sz w:val="20"/>
                <w:szCs w:val="20"/>
              </w:rPr>
              <w:t>103.803,9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DAAC50" w14:textId="415BDB2B" w:rsidR="007961BB" w:rsidRPr="007961BB" w:rsidRDefault="007961BB" w:rsidP="00DD718A">
            <w:pPr>
              <w:jc w:val="right"/>
              <w:rPr>
                <w:rFonts w:cstheme="minorHAnsi"/>
                <w:sz w:val="20"/>
                <w:szCs w:val="20"/>
              </w:rPr>
            </w:pPr>
            <w:r w:rsidRPr="007961BB">
              <w:rPr>
                <w:rFonts w:eastAsia="Times New Roman" w:cs="Times New Roman"/>
                <w:sz w:val="20"/>
                <w:szCs w:val="20"/>
              </w:rPr>
              <w:t>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111FCD" w14:textId="7BF3EB04" w:rsidR="007961BB" w:rsidRPr="007961BB" w:rsidRDefault="007961BB" w:rsidP="00DD718A">
            <w:pPr>
              <w:jc w:val="right"/>
              <w:rPr>
                <w:rFonts w:cstheme="minorHAnsi"/>
                <w:sz w:val="20"/>
                <w:szCs w:val="20"/>
              </w:rPr>
            </w:pPr>
            <w:r w:rsidRPr="007961BB">
              <w:rPr>
                <w:rFonts w:eastAsia="Times New Roman" w:cs="Times New Roman"/>
                <w:sz w:val="20"/>
                <w:szCs w:val="20"/>
              </w:rPr>
              <w:t>7,1%</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77FDD1C9"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2E7CF6D6"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FA7E6" w14:textId="578BF5F5" w:rsidR="007961BB" w:rsidRPr="007961BB" w:rsidRDefault="007961BB" w:rsidP="00DD718A">
            <w:pPr>
              <w:rPr>
                <w:rFonts w:cstheme="minorHAnsi"/>
                <w:b/>
                <w:sz w:val="20"/>
                <w:szCs w:val="20"/>
              </w:rPr>
            </w:pPr>
            <w:r w:rsidRPr="007961BB">
              <w:rPr>
                <w:rFonts w:eastAsia="Times New Roman" w:cs="Times New Roman"/>
                <w:sz w:val="20"/>
                <w:szCs w:val="20"/>
              </w:rPr>
              <w:t>Reino Unido</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90C80" w14:textId="2F679B6F" w:rsidR="007961BB" w:rsidRPr="007961BB" w:rsidRDefault="007961BB" w:rsidP="00DD718A">
            <w:pPr>
              <w:jc w:val="right"/>
              <w:rPr>
                <w:rFonts w:cstheme="minorHAnsi"/>
                <w:sz w:val="20"/>
                <w:szCs w:val="20"/>
              </w:rPr>
            </w:pPr>
            <w:r w:rsidRPr="007961BB">
              <w:rPr>
                <w:rFonts w:eastAsia="Times New Roman" w:cs="Times New Roman"/>
                <w:sz w:val="20"/>
                <w:szCs w:val="20"/>
              </w:rPr>
              <w:t>81.382,8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1848F" w14:textId="34C2CC96" w:rsidR="007961BB" w:rsidRPr="007961BB" w:rsidRDefault="007961BB" w:rsidP="00DD718A">
            <w:pPr>
              <w:jc w:val="right"/>
              <w:rPr>
                <w:rFonts w:cstheme="minorHAnsi"/>
                <w:sz w:val="20"/>
                <w:szCs w:val="20"/>
              </w:rPr>
            </w:pPr>
            <w:r w:rsidRPr="007961BB">
              <w:rPr>
                <w:rFonts w:eastAsia="Times New Roman" w:cs="Times New Roman"/>
                <w:sz w:val="20"/>
                <w:szCs w:val="20"/>
              </w:rPr>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737BE" w14:textId="302F7979" w:rsidR="007961BB" w:rsidRPr="007961BB" w:rsidRDefault="007961BB" w:rsidP="00DD718A">
            <w:pPr>
              <w:jc w:val="right"/>
              <w:rPr>
                <w:rFonts w:cstheme="minorHAnsi"/>
                <w:sz w:val="20"/>
                <w:szCs w:val="20"/>
              </w:rPr>
            </w:pPr>
            <w:r w:rsidRPr="007961BB">
              <w:rPr>
                <w:rFonts w:eastAsia="Times New Roman" w:cs="Times New Roman"/>
                <w:sz w:val="20"/>
                <w:szCs w:val="20"/>
              </w:rPr>
              <w:t>96.304,2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524D0A" w14:textId="2853EEC6" w:rsidR="007961BB" w:rsidRPr="007961BB" w:rsidRDefault="007961BB" w:rsidP="00DD718A">
            <w:pPr>
              <w:jc w:val="right"/>
              <w:rPr>
                <w:rFonts w:cstheme="minorHAnsi"/>
                <w:sz w:val="20"/>
                <w:szCs w:val="20"/>
              </w:rPr>
            </w:pPr>
            <w:r w:rsidRPr="007961BB">
              <w:rPr>
                <w:rFonts w:eastAsia="Times New Roman" w:cs="Times New Roman"/>
                <w:sz w:val="20"/>
                <w:szCs w:val="20"/>
              </w:rPr>
              <w:t>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624A61" w14:textId="36FBF746" w:rsidR="007961BB" w:rsidRPr="007961BB" w:rsidRDefault="007961BB" w:rsidP="00DD718A">
            <w:pPr>
              <w:jc w:val="right"/>
              <w:rPr>
                <w:rFonts w:cstheme="minorHAnsi"/>
                <w:sz w:val="20"/>
                <w:szCs w:val="20"/>
              </w:rPr>
            </w:pPr>
            <w:r w:rsidRPr="007961BB">
              <w:rPr>
                <w:rFonts w:eastAsia="Times New Roman" w:cs="Times New Roman"/>
                <w:sz w:val="20"/>
                <w:szCs w:val="20"/>
              </w:rPr>
              <w:t>18,3%</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6ECC4B98"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7DD8BCB0"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49E2" w14:textId="7B4A0DFF" w:rsidR="007961BB" w:rsidRPr="007961BB" w:rsidRDefault="007961BB" w:rsidP="00DD718A">
            <w:pPr>
              <w:rPr>
                <w:rFonts w:cstheme="minorHAnsi"/>
                <w:b/>
                <w:sz w:val="20"/>
                <w:szCs w:val="20"/>
              </w:rPr>
            </w:pPr>
            <w:r w:rsidRPr="007961BB">
              <w:rPr>
                <w:rFonts w:eastAsia="Times New Roman" w:cs="Times New Roman"/>
                <w:sz w:val="20"/>
                <w:szCs w:val="20"/>
              </w:rPr>
              <w:t>Marruecos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D2A48" w14:textId="6307DA1C" w:rsidR="007961BB" w:rsidRPr="007961BB" w:rsidRDefault="007961BB" w:rsidP="00DD718A">
            <w:pPr>
              <w:jc w:val="right"/>
              <w:rPr>
                <w:rFonts w:cstheme="minorHAnsi"/>
                <w:sz w:val="20"/>
                <w:szCs w:val="20"/>
              </w:rPr>
            </w:pPr>
            <w:r w:rsidRPr="007961BB">
              <w:rPr>
                <w:rFonts w:eastAsia="Times New Roman" w:cs="Times New Roman"/>
                <w:sz w:val="20"/>
                <w:szCs w:val="20"/>
              </w:rPr>
              <w:t>72.512,8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BFB6E" w14:textId="3F47425B" w:rsidR="007961BB" w:rsidRPr="007961BB" w:rsidRDefault="007961BB" w:rsidP="00DD718A">
            <w:pPr>
              <w:jc w:val="right"/>
              <w:rPr>
                <w:rFonts w:cstheme="minorHAnsi"/>
                <w:sz w:val="20"/>
                <w:szCs w:val="20"/>
              </w:rPr>
            </w:pPr>
            <w:r w:rsidRPr="007961BB">
              <w:rPr>
                <w:rFonts w:eastAsia="Times New Roman" w:cs="Times New Roman"/>
                <w:sz w:val="20"/>
                <w:szCs w:val="20"/>
              </w:rPr>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95466" w14:textId="2BC98343" w:rsidR="007961BB" w:rsidRPr="007961BB" w:rsidRDefault="007961BB" w:rsidP="00DD718A">
            <w:pPr>
              <w:jc w:val="right"/>
              <w:rPr>
                <w:rFonts w:cstheme="minorHAnsi"/>
                <w:sz w:val="20"/>
                <w:szCs w:val="20"/>
              </w:rPr>
            </w:pPr>
            <w:r w:rsidRPr="007961BB">
              <w:rPr>
                <w:rFonts w:eastAsia="Times New Roman" w:cs="Times New Roman"/>
                <w:sz w:val="20"/>
                <w:szCs w:val="20"/>
              </w:rPr>
              <w:t>86.413,7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C791B1" w14:textId="6CBD71E3" w:rsidR="007961BB" w:rsidRPr="007961BB" w:rsidRDefault="007961BB" w:rsidP="00DD718A">
            <w:pPr>
              <w:jc w:val="right"/>
              <w:rPr>
                <w:rFonts w:cstheme="minorHAnsi"/>
                <w:sz w:val="20"/>
                <w:szCs w:val="20"/>
              </w:rPr>
            </w:pPr>
            <w:r w:rsidRPr="007961BB">
              <w:rPr>
                <w:rFonts w:eastAsia="Times New Roman" w:cs="Times New Roman"/>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2CF576" w14:textId="3AC6F56B" w:rsidR="007961BB" w:rsidRPr="007961BB" w:rsidRDefault="007961BB" w:rsidP="00DD718A">
            <w:pPr>
              <w:jc w:val="right"/>
              <w:rPr>
                <w:rFonts w:cstheme="minorHAnsi"/>
                <w:sz w:val="20"/>
                <w:szCs w:val="20"/>
              </w:rPr>
            </w:pPr>
            <w:r w:rsidRPr="007961BB">
              <w:rPr>
                <w:rFonts w:eastAsia="Times New Roman" w:cs="Times New Roman"/>
                <w:sz w:val="20"/>
                <w:szCs w:val="20"/>
              </w:rPr>
              <w:t>19,2%</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2D1989E"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4E41A975"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B9D3A" w14:textId="7DC1EFB2" w:rsidR="007961BB" w:rsidRPr="007961BB" w:rsidRDefault="007961BB" w:rsidP="00DD718A">
            <w:pPr>
              <w:rPr>
                <w:rFonts w:cstheme="minorHAnsi"/>
                <w:b/>
                <w:sz w:val="20"/>
                <w:szCs w:val="20"/>
              </w:rPr>
            </w:pPr>
            <w:r w:rsidRPr="007961BB">
              <w:rPr>
                <w:rFonts w:eastAsia="Times New Roman" w:cs="Times New Roman"/>
                <w:sz w:val="20"/>
                <w:szCs w:val="20"/>
              </w:rPr>
              <w:t>Países Bajos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BAC7C" w14:textId="14157A1A" w:rsidR="007961BB" w:rsidRPr="007961BB" w:rsidRDefault="007961BB" w:rsidP="00DD718A">
            <w:pPr>
              <w:jc w:val="right"/>
              <w:rPr>
                <w:rFonts w:cstheme="minorHAnsi"/>
                <w:sz w:val="20"/>
                <w:szCs w:val="20"/>
              </w:rPr>
            </w:pPr>
            <w:r w:rsidRPr="007961BB">
              <w:rPr>
                <w:rFonts w:eastAsia="Times New Roman" w:cs="Times New Roman"/>
                <w:sz w:val="20"/>
                <w:szCs w:val="20"/>
              </w:rPr>
              <w:t>44.901,8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4F8F9" w14:textId="16F9E36E" w:rsidR="007961BB" w:rsidRPr="007961BB" w:rsidRDefault="007961BB" w:rsidP="00DD718A">
            <w:pPr>
              <w:jc w:val="right"/>
              <w:rPr>
                <w:rFonts w:cstheme="minorHAnsi"/>
                <w:sz w:val="20"/>
                <w:szCs w:val="20"/>
              </w:rPr>
            </w:pPr>
            <w:r w:rsidRPr="007961BB">
              <w:rPr>
                <w:rFonts w:eastAsia="Times New Roman" w:cs="Times New Roman"/>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03FD2" w14:textId="0B96BE58" w:rsidR="007961BB" w:rsidRPr="007961BB" w:rsidRDefault="007961BB" w:rsidP="00DD718A">
            <w:pPr>
              <w:jc w:val="right"/>
              <w:rPr>
                <w:rFonts w:cstheme="minorHAnsi"/>
                <w:sz w:val="20"/>
                <w:szCs w:val="20"/>
              </w:rPr>
            </w:pPr>
            <w:r w:rsidRPr="007961BB">
              <w:rPr>
                <w:rFonts w:eastAsia="Times New Roman" w:cs="Times New Roman"/>
                <w:sz w:val="20"/>
                <w:szCs w:val="20"/>
              </w:rPr>
              <w:t>54.583,0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9D538C" w14:textId="3110DF1B" w:rsidR="007961BB" w:rsidRPr="007961BB" w:rsidRDefault="007961BB" w:rsidP="00DD718A">
            <w:pPr>
              <w:jc w:val="right"/>
              <w:rPr>
                <w:rFonts w:cstheme="minorHAnsi"/>
                <w:sz w:val="20"/>
                <w:szCs w:val="20"/>
              </w:rPr>
            </w:pPr>
            <w:r w:rsidRPr="007961BB">
              <w:rPr>
                <w:rFonts w:eastAsia="Times New Roman" w:cs="Times New Roman"/>
                <w:sz w:val="20"/>
                <w:szCs w:val="20"/>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9B103B" w14:textId="6F4BDDEE" w:rsidR="007961BB" w:rsidRPr="007961BB" w:rsidRDefault="007961BB" w:rsidP="00DD718A">
            <w:pPr>
              <w:jc w:val="right"/>
              <w:rPr>
                <w:rFonts w:cstheme="minorHAnsi"/>
                <w:sz w:val="20"/>
                <w:szCs w:val="20"/>
              </w:rPr>
            </w:pPr>
            <w:r w:rsidRPr="007961BB">
              <w:rPr>
                <w:rFonts w:eastAsia="Times New Roman" w:cs="Times New Roman"/>
                <w:sz w:val="20"/>
                <w:szCs w:val="20"/>
              </w:rPr>
              <w:t>21,6%</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01CA7045"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146CCE82"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ED5A8" w14:textId="4C8DEC78" w:rsidR="007961BB" w:rsidRPr="007961BB" w:rsidRDefault="007961BB" w:rsidP="00DD718A">
            <w:pPr>
              <w:rPr>
                <w:rFonts w:cstheme="minorHAnsi"/>
                <w:b/>
                <w:sz w:val="20"/>
                <w:szCs w:val="20"/>
              </w:rPr>
            </w:pPr>
            <w:r w:rsidRPr="007961BB">
              <w:rPr>
                <w:rFonts w:eastAsia="Times New Roman" w:cs="Times New Roman"/>
                <w:sz w:val="20"/>
                <w:szCs w:val="20"/>
              </w:rPr>
              <w:t>México</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6AF0" w14:textId="7BB59EEB" w:rsidR="007961BB" w:rsidRPr="007961BB" w:rsidRDefault="007961BB" w:rsidP="00DD718A">
            <w:pPr>
              <w:jc w:val="right"/>
              <w:rPr>
                <w:rFonts w:cstheme="minorHAnsi"/>
                <w:sz w:val="20"/>
                <w:szCs w:val="20"/>
              </w:rPr>
            </w:pPr>
            <w:r w:rsidRPr="007961BB">
              <w:rPr>
                <w:rFonts w:eastAsia="Times New Roman" w:cs="Times New Roman"/>
                <w:sz w:val="20"/>
                <w:szCs w:val="20"/>
              </w:rPr>
              <w:t>24.034,8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8262" w14:textId="019E89B9" w:rsidR="007961BB" w:rsidRPr="007961BB" w:rsidRDefault="007961BB" w:rsidP="00DD718A">
            <w:pPr>
              <w:jc w:val="right"/>
              <w:rPr>
                <w:rFonts w:cstheme="minorHAnsi"/>
                <w:sz w:val="20"/>
                <w:szCs w:val="20"/>
              </w:rPr>
            </w:pPr>
            <w:r w:rsidRPr="007961BB">
              <w:rPr>
                <w:rFonts w:eastAsia="Times New Roman" w:cs="Times New Roman"/>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CB38E" w14:textId="3A16247F" w:rsidR="007961BB" w:rsidRPr="007961BB" w:rsidRDefault="007961BB" w:rsidP="00DD718A">
            <w:pPr>
              <w:jc w:val="right"/>
              <w:rPr>
                <w:rFonts w:cstheme="minorHAnsi"/>
                <w:sz w:val="20"/>
                <w:szCs w:val="20"/>
              </w:rPr>
            </w:pPr>
            <w:r w:rsidRPr="007961BB">
              <w:rPr>
                <w:rFonts w:eastAsia="Times New Roman" w:cs="Times New Roman"/>
                <w:sz w:val="20"/>
                <w:szCs w:val="20"/>
              </w:rPr>
              <w:t>49.128,4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213324" w14:textId="7E82EF01" w:rsidR="007961BB" w:rsidRPr="007961BB" w:rsidRDefault="007961BB" w:rsidP="00DD718A">
            <w:pPr>
              <w:jc w:val="right"/>
              <w:rPr>
                <w:rFonts w:cstheme="minorHAnsi"/>
                <w:sz w:val="20"/>
                <w:szCs w:val="20"/>
              </w:rPr>
            </w:pPr>
            <w:r w:rsidRPr="007961BB">
              <w:rPr>
                <w:rFonts w:eastAsia="Times New Roman" w:cs="Times New Roman"/>
                <w:sz w:val="20"/>
                <w:szCs w:val="20"/>
              </w:rPr>
              <w:t>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B3BCED" w14:textId="001800FD" w:rsidR="007961BB" w:rsidRPr="007961BB" w:rsidRDefault="007961BB" w:rsidP="00DD718A">
            <w:pPr>
              <w:jc w:val="right"/>
              <w:rPr>
                <w:rFonts w:cstheme="minorHAnsi"/>
                <w:sz w:val="20"/>
                <w:szCs w:val="20"/>
              </w:rPr>
            </w:pPr>
            <w:r w:rsidRPr="007961BB">
              <w:rPr>
                <w:rFonts w:eastAsia="Times New Roman" w:cs="Times New Roman"/>
                <w:sz w:val="20"/>
                <w:szCs w:val="20"/>
              </w:rPr>
              <w:t>104,4%</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1263A991"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53B3D07C"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18DC" w14:textId="33EA94B2" w:rsidR="007961BB" w:rsidRPr="007961BB" w:rsidRDefault="007961BB" w:rsidP="00DD718A">
            <w:pPr>
              <w:rPr>
                <w:rFonts w:cstheme="minorHAnsi"/>
                <w:b/>
                <w:sz w:val="20"/>
                <w:szCs w:val="20"/>
              </w:rPr>
            </w:pPr>
            <w:r w:rsidRPr="007961BB">
              <w:rPr>
                <w:rFonts w:eastAsia="Times New Roman" w:cs="Times New Roman"/>
                <w:sz w:val="20"/>
                <w:szCs w:val="20"/>
              </w:rPr>
              <w:t>Bélgica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57C46" w14:textId="49573FA4" w:rsidR="007961BB" w:rsidRPr="007961BB" w:rsidRDefault="007961BB" w:rsidP="00DD718A">
            <w:pPr>
              <w:jc w:val="right"/>
              <w:rPr>
                <w:rFonts w:cstheme="minorHAnsi"/>
                <w:sz w:val="20"/>
                <w:szCs w:val="20"/>
              </w:rPr>
            </w:pPr>
            <w:r w:rsidRPr="007961BB">
              <w:rPr>
                <w:rFonts w:eastAsia="Times New Roman" w:cs="Times New Roman"/>
                <w:sz w:val="20"/>
                <w:szCs w:val="20"/>
              </w:rPr>
              <w:t>33.893,2</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D66CA" w14:textId="333148ED" w:rsidR="007961BB" w:rsidRPr="007961BB" w:rsidRDefault="007961BB" w:rsidP="00DD718A">
            <w:pPr>
              <w:jc w:val="right"/>
              <w:rPr>
                <w:rFonts w:cstheme="minorHAnsi"/>
                <w:sz w:val="20"/>
                <w:szCs w:val="20"/>
              </w:rPr>
            </w:pPr>
            <w:r w:rsidRPr="007961BB">
              <w:rPr>
                <w:rFonts w:eastAsia="Times New Roman" w:cs="Times New Roman"/>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D39AA" w14:textId="04C7777B" w:rsidR="007961BB" w:rsidRPr="007961BB" w:rsidRDefault="007961BB" w:rsidP="00DD718A">
            <w:pPr>
              <w:jc w:val="right"/>
              <w:rPr>
                <w:rFonts w:cstheme="minorHAnsi"/>
                <w:sz w:val="20"/>
                <w:szCs w:val="20"/>
              </w:rPr>
            </w:pPr>
            <w:r w:rsidRPr="007961BB">
              <w:rPr>
                <w:rFonts w:eastAsia="Times New Roman" w:cs="Times New Roman"/>
                <w:sz w:val="20"/>
                <w:szCs w:val="20"/>
              </w:rPr>
              <w:t>34.397,3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E9DFEA" w14:textId="733F52D1" w:rsidR="007961BB" w:rsidRPr="007961BB" w:rsidRDefault="007961BB" w:rsidP="00DD718A">
            <w:pPr>
              <w:jc w:val="right"/>
              <w:rPr>
                <w:rFonts w:cstheme="minorHAnsi"/>
                <w:sz w:val="20"/>
                <w:szCs w:val="20"/>
              </w:rPr>
            </w:pPr>
            <w:r w:rsidRPr="007961BB">
              <w:rPr>
                <w:rFonts w:eastAsia="Times New Roman" w:cs="Times New Roman"/>
                <w:sz w:val="20"/>
                <w:szCs w:val="20"/>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3FCD7B" w14:textId="5F591169" w:rsidR="007961BB" w:rsidRPr="007961BB" w:rsidRDefault="007961BB" w:rsidP="00DD718A">
            <w:pPr>
              <w:jc w:val="right"/>
              <w:rPr>
                <w:rFonts w:cstheme="minorHAnsi"/>
                <w:sz w:val="20"/>
                <w:szCs w:val="20"/>
              </w:rPr>
            </w:pPr>
            <w:r w:rsidRPr="007961BB">
              <w:rPr>
                <w:rFonts w:eastAsia="Times New Roman" w:cs="Times New Roman"/>
                <w:sz w:val="20"/>
                <w:szCs w:val="20"/>
              </w:rPr>
              <w:t>1,5%</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0BAA75F" w14:textId="77777777" w:rsidR="007961BB" w:rsidRPr="00AC2E6C" w:rsidRDefault="007961BB" w:rsidP="00DD718A">
            <w:pPr>
              <w:rPr>
                <w:rFonts w:cstheme="minorHAnsi"/>
                <w:sz w:val="20"/>
                <w:szCs w:val="20"/>
              </w:rPr>
            </w:pPr>
            <w:r w:rsidRPr="00AC2E6C">
              <w:rPr>
                <w:rFonts w:cstheme="minorHAnsi"/>
                <w:sz w:val="20"/>
                <w:szCs w:val="20"/>
              </w:rPr>
              <w:t> </w:t>
            </w:r>
          </w:p>
        </w:tc>
      </w:tr>
      <w:tr w:rsidR="007961BB" w:rsidRPr="00AC2E6C" w14:paraId="14D2A131"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2113F" w14:textId="4B32FE9D" w:rsidR="007961BB" w:rsidRPr="007961BB" w:rsidRDefault="007961BB" w:rsidP="00DD718A">
            <w:pPr>
              <w:rPr>
                <w:rFonts w:cstheme="minorHAnsi"/>
                <w:b/>
                <w:sz w:val="20"/>
                <w:szCs w:val="20"/>
              </w:rPr>
            </w:pPr>
            <w:r w:rsidRPr="007961BB">
              <w:rPr>
                <w:rFonts w:cstheme="minorHAnsi"/>
                <w:b/>
                <w:sz w:val="20"/>
                <w:szCs w:val="20"/>
              </w:rPr>
              <w:t>TOTAL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C5C74" w14:textId="04D9D96C" w:rsidR="007961BB" w:rsidRPr="007961BB" w:rsidRDefault="007961BB" w:rsidP="00DD718A">
            <w:pPr>
              <w:jc w:val="right"/>
              <w:rPr>
                <w:rFonts w:cstheme="minorHAnsi"/>
                <w:b/>
                <w:bCs/>
                <w:noProof w:val="0"/>
                <w:sz w:val="20"/>
                <w:szCs w:val="20"/>
              </w:rPr>
            </w:pPr>
            <w:r w:rsidRPr="007961BB">
              <w:rPr>
                <w:rFonts w:eastAsia="Times New Roman" w:cs="Times New Roman"/>
                <w:b/>
                <w:bCs/>
                <w:sz w:val="20"/>
                <w:szCs w:val="20"/>
              </w:rPr>
              <w:t>1.923.532,9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39B52" w14:textId="77777777" w:rsidR="007961BB" w:rsidRPr="007961BB" w:rsidRDefault="007961BB" w:rsidP="00DD718A">
            <w:pPr>
              <w:jc w:val="right"/>
              <w:rPr>
                <w:rFonts w:cstheme="minorHAnsi"/>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A4FB6" w14:textId="3476C366" w:rsidR="007961BB" w:rsidRPr="007961BB" w:rsidRDefault="007961BB" w:rsidP="00DD718A">
            <w:pPr>
              <w:jc w:val="right"/>
              <w:rPr>
                <w:rFonts w:cstheme="minorHAnsi"/>
                <w:b/>
                <w:bCs/>
                <w:sz w:val="20"/>
                <w:szCs w:val="20"/>
              </w:rPr>
            </w:pPr>
            <w:r w:rsidRPr="007961BB">
              <w:rPr>
                <w:rFonts w:eastAsia="Times New Roman" w:cs="Times New Roman"/>
                <w:b/>
                <w:bCs/>
                <w:sz w:val="20"/>
                <w:szCs w:val="20"/>
              </w:rPr>
              <w:t>2.181.533,7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0D86D" w14:textId="77777777" w:rsidR="007961BB" w:rsidRPr="007961BB" w:rsidRDefault="007961BB" w:rsidP="00DD718A">
            <w:pPr>
              <w:jc w:val="right"/>
              <w:rPr>
                <w:rFonts w:cstheme="minorHAnsi"/>
                <w:b/>
                <w:bCs/>
                <w:noProof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BA93C" w14:textId="7E5EAFB6" w:rsidR="007961BB" w:rsidRPr="007961BB" w:rsidRDefault="007961BB" w:rsidP="00DD718A">
            <w:pPr>
              <w:jc w:val="right"/>
              <w:rPr>
                <w:rFonts w:cstheme="minorHAnsi"/>
                <w:b/>
                <w:sz w:val="20"/>
                <w:szCs w:val="20"/>
              </w:rPr>
            </w:pPr>
            <w:r w:rsidRPr="007961BB">
              <w:rPr>
                <w:rFonts w:cstheme="minorHAnsi"/>
                <w:b/>
                <w:sz w:val="20"/>
                <w:szCs w:val="20"/>
              </w:rPr>
              <w:t>13,4%</w:t>
            </w:r>
          </w:p>
        </w:tc>
        <w:tc>
          <w:tcPr>
            <w:tcW w:w="196" w:type="dxa"/>
            <w:tcBorders>
              <w:top w:val="nil"/>
              <w:left w:val="single" w:sz="4" w:space="0" w:color="auto"/>
              <w:bottom w:val="single" w:sz="4" w:space="0" w:color="C0C0C0"/>
              <w:right w:val="single" w:sz="4" w:space="0" w:color="auto"/>
            </w:tcBorders>
            <w:shd w:val="clear" w:color="auto" w:fill="auto"/>
            <w:noWrap/>
            <w:vAlign w:val="bottom"/>
          </w:tcPr>
          <w:p w14:paraId="01B84242" w14:textId="77777777" w:rsidR="007961BB" w:rsidRPr="00AC2E6C" w:rsidRDefault="007961BB" w:rsidP="00DD718A">
            <w:pPr>
              <w:rPr>
                <w:rFonts w:cstheme="minorHAnsi"/>
                <w:sz w:val="20"/>
                <w:szCs w:val="20"/>
              </w:rPr>
            </w:pPr>
          </w:p>
        </w:tc>
      </w:tr>
      <w:tr w:rsidR="00F0454F" w:rsidRPr="00AC2E6C" w14:paraId="21141373" w14:textId="77777777" w:rsidTr="00A430B8">
        <w:trPr>
          <w:gridBefore w:val="1"/>
          <w:wBefore w:w="212" w:type="dxa"/>
          <w:trHeight w:val="315"/>
        </w:trPr>
        <w:tc>
          <w:tcPr>
            <w:tcW w:w="10433" w:type="dxa"/>
            <w:gridSpan w:val="12"/>
            <w:tcBorders>
              <w:top w:val="nil"/>
              <w:left w:val="nil"/>
              <w:bottom w:val="nil"/>
              <w:right w:val="nil"/>
            </w:tcBorders>
            <w:shd w:val="clear" w:color="auto" w:fill="auto"/>
            <w:noWrap/>
            <w:vAlign w:val="bottom"/>
            <w:hideMark/>
          </w:tcPr>
          <w:p w14:paraId="6F7E85A7" w14:textId="77777777" w:rsidR="009826B1" w:rsidRPr="00AC2E6C" w:rsidRDefault="009826B1" w:rsidP="007961BB">
            <w:pPr>
              <w:spacing w:after="0" w:line="240" w:lineRule="auto"/>
              <w:rPr>
                <w:rFonts w:eastAsia="Times New Roman" w:cstheme="minorHAnsi"/>
                <w:b/>
                <w:bCs/>
                <w:noProof w:val="0"/>
                <w:sz w:val="20"/>
                <w:szCs w:val="20"/>
                <w:highlight w:val="yellow"/>
                <w:lang w:eastAsia="es-ES"/>
              </w:rPr>
            </w:pPr>
          </w:p>
          <w:p w14:paraId="63DA58FE" w14:textId="77777777" w:rsidR="004E40C4" w:rsidRPr="00AC2E6C" w:rsidRDefault="004E40C4" w:rsidP="007961BB">
            <w:pPr>
              <w:spacing w:after="0" w:line="240" w:lineRule="auto"/>
              <w:rPr>
                <w:rFonts w:eastAsia="Times New Roman" w:cstheme="minorHAnsi"/>
                <w:bCs/>
                <w:noProof w:val="0"/>
                <w:sz w:val="20"/>
                <w:szCs w:val="20"/>
                <w:lang w:eastAsia="es-ES"/>
              </w:rPr>
            </w:pPr>
          </w:p>
          <w:p w14:paraId="4A94F5E5" w14:textId="77777777" w:rsidR="00BD0981" w:rsidRPr="00AC2E6C" w:rsidRDefault="00BD0981" w:rsidP="007961BB">
            <w:pPr>
              <w:spacing w:after="0" w:line="240" w:lineRule="auto"/>
              <w:rPr>
                <w:rFonts w:eastAsia="Times New Roman" w:cstheme="minorHAnsi"/>
                <w:bCs/>
                <w:noProof w:val="0"/>
                <w:sz w:val="20"/>
                <w:szCs w:val="20"/>
                <w:lang w:eastAsia="es-ES"/>
              </w:rPr>
            </w:pPr>
          </w:p>
          <w:p w14:paraId="4FAA2210" w14:textId="77777777" w:rsidR="00BD0981" w:rsidRDefault="00BD0981" w:rsidP="007961BB">
            <w:pPr>
              <w:spacing w:after="0" w:line="240" w:lineRule="auto"/>
              <w:rPr>
                <w:rFonts w:eastAsia="Times New Roman" w:cstheme="minorHAnsi"/>
                <w:bCs/>
                <w:noProof w:val="0"/>
                <w:sz w:val="20"/>
                <w:szCs w:val="20"/>
                <w:lang w:eastAsia="es-ES"/>
              </w:rPr>
            </w:pPr>
          </w:p>
          <w:p w14:paraId="4CE9B1C7" w14:textId="77777777" w:rsidR="00DD718A" w:rsidRDefault="00DD718A" w:rsidP="007961BB">
            <w:pPr>
              <w:spacing w:after="0" w:line="240" w:lineRule="auto"/>
              <w:rPr>
                <w:rFonts w:eastAsia="Times New Roman" w:cstheme="minorHAnsi"/>
                <w:bCs/>
                <w:noProof w:val="0"/>
                <w:sz w:val="20"/>
                <w:szCs w:val="20"/>
                <w:lang w:eastAsia="es-ES"/>
              </w:rPr>
            </w:pPr>
          </w:p>
          <w:p w14:paraId="3C5603B3" w14:textId="77777777" w:rsidR="00DD718A" w:rsidRDefault="00DD718A" w:rsidP="007961BB">
            <w:pPr>
              <w:spacing w:after="0" w:line="240" w:lineRule="auto"/>
              <w:rPr>
                <w:rFonts w:eastAsia="Times New Roman" w:cstheme="minorHAnsi"/>
                <w:bCs/>
                <w:noProof w:val="0"/>
                <w:sz w:val="20"/>
                <w:szCs w:val="20"/>
                <w:lang w:eastAsia="es-ES"/>
              </w:rPr>
            </w:pPr>
          </w:p>
          <w:p w14:paraId="1187E1CA" w14:textId="77777777" w:rsidR="007961BB" w:rsidRDefault="007961BB" w:rsidP="007961BB">
            <w:pPr>
              <w:spacing w:after="0" w:line="240" w:lineRule="auto"/>
              <w:rPr>
                <w:rFonts w:eastAsia="Times New Roman" w:cstheme="minorHAnsi"/>
                <w:bCs/>
                <w:noProof w:val="0"/>
                <w:sz w:val="20"/>
                <w:szCs w:val="20"/>
                <w:lang w:eastAsia="es-ES"/>
              </w:rPr>
            </w:pPr>
          </w:p>
          <w:p w14:paraId="4AD8ACCA" w14:textId="77777777" w:rsidR="00DD718A" w:rsidRDefault="00DD718A" w:rsidP="007961BB">
            <w:pPr>
              <w:spacing w:after="0" w:line="240" w:lineRule="auto"/>
              <w:rPr>
                <w:rFonts w:eastAsia="Times New Roman" w:cstheme="minorHAnsi"/>
                <w:bCs/>
                <w:noProof w:val="0"/>
                <w:sz w:val="20"/>
                <w:szCs w:val="20"/>
                <w:lang w:eastAsia="es-ES"/>
              </w:rPr>
            </w:pPr>
          </w:p>
          <w:p w14:paraId="75699526" w14:textId="77777777" w:rsidR="00DD718A" w:rsidRDefault="00DD718A" w:rsidP="007961BB">
            <w:pPr>
              <w:spacing w:after="0" w:line="240" w:lineRule="auto"/>
              <w:rPr>
                <w:rFonts w:eastAsia="Times New Roman" w:cstheme="minorHAnsi"/>
                <w:bCs/>
                <w:noProof w:val="0"/>
                <w:sz w:val="20"/>
                <w:szCs w:val="20"/>
                <w:lang w:eastAsia="es-ES"/>
              </w:rPr>
            </w:pPr>
          </w:p>
          <w:p w14:paraId="6E8BD5DA" w14:textId="77777777" w:rsidR="00DD718A" w:rsidRDefault="00DD718A" w:rsidP="007961BB">
            <w:pPr>
              <w:spacing w:after="0" w:line="240" w:lineRule="auto"/>
              <w:rPr>
                <w:rFonts w:eastAsia="Times New Roman" w:cstheme="minorHAnsi"/>
                <w:bCs/>
                <w:noProof w:val="0"/>
                <w:sz w:val="20"/>
                <w:szCs w:val="20"/>
                <w:lang w:eastAsia="es-ES"/>
              </w:rPr>
            </w:pPr>
          </w:p>
          <w:p w14:paraId="20099FA3" w14:textId="77777777" w:rsidR="001A6C66" w:rsidRPr="00AC2E6C" w:rsidRDefault="001A6C66" w:rsidP="007961BB">
            <w:pPr>
              <w:spacing w:after="0" w:line="240" w:lineRule="auto"/>
              <w:rPr>
                <w:rFonts w:eastAsia="Times New Roman" w:cstheme="minorHAnsi"/>
                <w:bCs/>
                <w:noProof w:val="0"/>
                <w:sz w:val="20"/>
                <w:szCs w:val="20"/>
                <w:lang w:eastAsia="es-ES"/>
              </w:rPr>
            </w:pPr>
          </w:p>
          <w:p w14:paraId="05980090" w14:textId="77777777" w:rsidR="004E40C4" w:rsidRPr="00AC2E6C" w:rsidRDefault="004E40C4" w:rsidP="007961BB">
            <w:pPr>
              <w:spacing w:after="0" w:line="240" w:lineRule="auto"/>
              <w:rPr>
                <w:rFonts w:eastAsia="Times New Roman" w:cstheme="minorHAnsi"/>
                <w:b/>
                <w:bCs/>
                <w:noProof w:val="0"/>
                <w:sz w:val="20"/>
                <w:szCs w:val="20"/>
                <w:highlight w:val="yellow"/>
                <w:lang w:eastAsia="es-ES"/>
              </w:rPr>
            </w:pPr>
          </w:p>
          <w:p w14:paraId="335A4B3C" w14:textId="503275E7" w:rsidR="00F0454F" w:rsidRPr="00AC2E6C" w:rsidRDefault="00DA5E00" w:rsidP="007961BB">
            <w:pPr>
              <w:spacing w:after="0" w:line="240" w:lineRule="auto"/>
              <w:rPr>
                <w:rFonts w:eastAsia="Times New Roman" w:cstheme="minorHAnsi"/>
                <w:b/>
                <w:bCs/>
                <w:noProof w:val="0"/>
                <w:sz w:val="20"/>
                <w:szCs w:val="20"/>
                <w:lang w:eastAsia="es-ES"/>
              </w:rPr>
            </w:pPr>
            <w:r w:rsidRPr="00AC2E6C">
              <w:rPr>
                <w:rFonts w:eastAsia="Times New Roman" w:cstheme="minorHAnsi"/>
                <w:b/>
                <w:bCs/>
                <w:noProof w:val="0"/>
                <w:sz w:val="20"/>
                <w:szCs w:val="20"/>
                <w:highlight w:val="yellow"/>
                <w:lang w:eastAsia="es-ES"/>
              </w:rPr>
              <w:t xml:space="preserve">COMUNIDAD VALENCIANA - </w:t>
            </w:r>
            <w:r w:rsidR="00F0454F" w:rsidRPr="00AC2E6C">
              <w:rPr>
                <w:rFonts w:eastAsia="Times New Roman" w:cstheme="minorHAnsi"/>
                <w:b/>
                <w:bCs/>
                <w:noProof w:val="0"/>
                <w:sz w:val="20"/>
                <w:szCs w:val="20"/>
                <w:highlight w:val="yellow"/>
                <w:lang w:eastAsia="es-ES"/>
              </w:rPr>
              <w:t>Ranking Destinos Exportación Mueble Enero</w:t>
            </w:r>
            <w:r w:rsidR="009B7782" w:rsidRPr="00AC2E6C">
              <w:rPr>
                <w:rFonts w:eastAsia="Times New Roman" w:cstheme="minorHAnsi"/>
                <w:b/>
                <w:bCs/>
                <w:noProof w:val="0"/>
                <w:sz w:val="20"/>
                <w:szCs w:val="20"/>
                <w:highlight w:val="yellow"/>
                <w:shd w:val="clear" w:color="auto" w:fill="FFFF00"/>
                <w:lang w:eastAsia="es-ES"/>
              </w:rPr>
              <w:t>-</w:t>
            </w:r>
            <w:r w:rsidR="007961BB">
              <w:rPr>
                <w:rFonts w:eastAsia="Times New Roman" w:cstheme="minorHAnsi"/>
                <w:b/>
                <w:bCs/>
                <w:noProof w:val="0"/>
                <w:sz w:val="20"/>
                <w:szCs w:val="20"/>
                <w:shd w:val="clear" w:color="auto" w:fill="FFFF00"/>
                <w:lang w:eastAsia="es-ES"/>
              </w:rPr>
              <w:t>Septiembre</w:t>
            </w:r>
            <w:r w:rsidR="009B7782" w:rsidRPr="00AC2E6C">
              <w:rPr>
                <w:rFonts w:eastAsia="Times New Roman" w:cstheme="minorHAnsi"/>
                <w:b/>
                <w:bCs/>
                <w:noProof w:val="0"/>
                <w:sz w:val="20"/>
                <w:szCs w:val="20"/>
                <w:shd w:val="clear" w:color="auto" w:fill="FFFF00"/>
                <w:lang w:eastAsia="es-ES"/>
              </w:rPr>
              <w:t xml:space="preserve"> </w:t>
            </w:r>
            <w:r w:rsidR="00DD718A">
              <w:rPr>
                <w:rFonts w:eastAsia="Times New Roman" w:cstheme="minorHAnsi"/>
                <w:b/>
                <w:bCs/>
                <w:noProof w:val="0"/>
                <w:sz w:val="20"/>
                <w:szCs w:val="20"/>
                <w:shd w:val="clear" w:color="auto" w:fill="FFFF00"/>
                <w:lang w:eastAsia="es-ES"/>
              </w:rPr>
              <w:t>2022</w:t>
            </w:r>
          </w:p>
          <w:p w14:paraId="2A051C1B" w14:textId="77777777" w:rsidR="00F0454F" w:rsidRPr="00AC2E6C" w:rsidRDefault="00F0454F" w:rsidP="007961BB">
            <w:pPr>
              <w:spacing w:after="0" w:line="240" w:lineRule="auto"/>
              <w:jc w:val="center"/>
              <w:rPr>
                <w:rFonts w:eastAsia="Times New Roman" w:cstheme="minorHAnsi"/>
                <w:b/>
                <w:bCs/>
                <w:noProof w:val="0"/>
                <w:sz w:val="20"/>
                <w:szCs w:val="20"/>
                <w:lang w:eastAsia="es-ES"/>
              </w:rPr>
            </w:pPr>
          </w:p>
        </w:tc>
      </w:tr>
      <w:tr w:rsidR="00F0454F" w:rsidRPr="00B47726" w14:paraId="0C864CC1" w14:textId="77777777" w:rsidTr="00A430B8">
        <w:trPr>
          <w:gridBefore w:val="1"/>
          <w:gridAfter w:val="3"/>
          <w:wBefore w:w="212" w:type="dxa"/>
          <w:wAfter w:w="1874" w:type="dxa"/>
          <w:trHeight w:val="255"/>
        </w:trPr>
        <w:tc>
          <w:tcPr>
            <w:tcW w:w="2126" w:type="dxa"/>
            <w:tcBorders>
              <w:top w:val="nil"/>
              <w:left w:val="nil"/>
              <w:bottom w:val="nil"/>
              <w:right w:val="nil"/>
            </w:tcBorders>
            <w:shd w:val="clear" w:color="auto" w:fill="auto"/>
            <w:noWrap/>
            <w:vAlign w:val="bottom"/>
            <w:hideMark/>
          </w:tcPr>
          <w:p w14:paraId="1A3ADBE0" w14:textId="77777777" w:rsidR="00F0454F" w:rsidRPr="00B47726" w:rsidRDefault="00F0454F" w:rsidP="007961BB">
            <w:pPr>
              <w:rPr>
                <w:rFonts w:cstheme="minorHAnsi"/>
                <w:noProof w:val="0"/>
                <w:sz w:val="20"/>
                <w:szCs w:val="20"/>
              </w:rPr>
            </w:pPr>
          </w:p>
        </w:tc>
        <w:tc>
          <w:tcPr>
            <w:tcW w:w="1540" w:type="dxa"/>
            <w:tcBorders>
              <w:top w:val="nil"/>
              <w:left w:val="nil"/>
              <w:bottom w:val="nil"/>
              <w:right w:val="nil"/>
            </w:tcBorders>
            <w:shd w:val="clear" w:color="auto" w:fill="auto"/>
            <w:noWrap/>
            <w:vAlign w:val="bottom"/>
            <w:hideMark/>
          </w:tcPr>
          <w:p w14:paraId="5F11E396" w14:textId="77777777" w:rsidR="00F0454F" w:rsidRPr="00B47726" w:rsidRDefault="00F0454F" w:rsidP="007961BB">
            <w:pPr>
              <w:rPr>
                <w:rFonts w:cstheme="minorHAnsi"/>
                <w:sz w:val="20"/>
                <w:szCs w:val="20"/>
              </w:rPr>
            </w:pPr>
          </w:p>
        </w:tc>
        <w:tc>
          <w:tcPr>
            <w:tcW w:w="1012" w:type="dxa"/>
            <w:tcBorders>
              <w:top w:val="nil"/>
              <w:left w:val="nil"/>
              <w:bottom w:val="nil"/>
              <w:right w:val="nil"/>
            </w:tcBorders>
            <w:shd w:val="clear" w:color="auto" w:fill="auto"/>
            <w:noWrap/>
            <w:vAlign w:val="bottom"/>
            <w:hideMark/>
          </w:tcPr>
          <w:p w14:paraId="4C54C8B5" w14:textId="77777777" w:rsidR="00F0454F" w:rsidRPr="00B47726" w:rsidRDefault="00F0454F" w:rsidP="007961BB">
            <w:pPr>
              <w:rPr>
                <w:rFonts w:cstheme="minorHAnsi"/>
                <w:sz w:val="20"/>
                <w:szCs w:val="20"/>
              </w:rPr>
            </w:pPr>
          </w:p>
        </w:tc>
        <w:tc>
          <w:tcPr>
            <w:tcW w:w="1559" w:type="dxa"/>
            <w:tcBorders>
              <w:top w:val="nil"/>
              <w:left w:val="nil"/>
              <w:bottom w:val="nil"/>
              <w:right w:val="nil"/>
            </w:tcBorders>
            <w:shd w:val="clear" w:color="auto" w:fill="auto"/>
            <w:noWrap/>
            <w:vAlign w:val="bottom"/>
            <w:hideMark/>
          </w:tcPr>
          <w:p w14:paraId="6BA4B213" w14:textId="77777777" w:rsidR="00F0454F" w:rsidRPr="00B47726" w:rsidRDefault="00F0454F" w:rsidP="007961BB">
            <w:pPr>
              <w:rPr>
                <w:rFonts w:cstheme="minorHAnsi"/>
                <w:sz w:val="20"/>
                <w:szCs w:val="20"/>
              </w:rPr>
            </w:pPr>
          </w:p>
        </w:tc>
        <w:tc>
          <w:tcPr>
            <w:tcW w:w="992" w:type="dxa"/>
            <w:gridSpan w:val="2"/>
            <w:tcBorders>
              <w:top w:val="nil"/>
              <w:left w:val="nil"/>
              <w:bottom w:val="nil"/>
              <w:right w:val="nil"/>
            </w:tcBorders>
            <w:shd w:val="clear" w:color="auto" w:fill="auto"/>
            <w:noWrap/>
            <w:vAlign w:val="bottom"/>
            <w:hideMark/>
          </w:tcPr>
          <w:p w14:paraId="28507971" w14:textId="77777777" w:rsidR="00F0454F" w:rsidRPr="00B47726" w:rsidRDefault="00F0454F" w:rsidP="007961BB">
            <w:pPr>
              <w:rPr>
                <w:rFonts w:cstheme="minorHAnsi"/>
                <w:sz w:val="20"/>
                <w:szCs w:val="20"/>
              </w:rPr>
            </w:pPr>
          </w:p>
        </w:tc>
        <w:tc>
          <w:tcPr>
            <w:tcW w:w="1134" w:type="dxa"/>
            <w:gridSpan w:val="2"/>
            <w:tcBorders>
              <w:top w:val="nil"/>
              <w:left w:val="nil"/>
              <w:bottom w:val="nil"/>
              <w:right w:val="nil"/>
            </w:tcBorders>
            <w:shd w:val="clear" w:color="auto" w:fill="auto"/>
            <w:noWrap/>
            <w:vAlign w:val="bottom"/>
            <w:hideMark/>
          </w:tcPr>
          <w:p w14:paraId="324FA551" w14:textId="77777777" w:rsidR="00F0454F" w:rsidRPr="00B47726" w:rsidRDefault="00F0454F" w:rsidP="007961BB">
            <w:pPr>
              <w:rPr>
                <w:rFonts w:cstheme="minorHAnsi"/>
                <w:sz w:val="20"/>
                <w:szCs w:val="20"/>
              </w:rPr>
            </w:pPr>
          </w:p>
        </w:tc>
        <w:tc>
          <w:tcPr>
            <w:tcW w:w="196" w:type="dxa"/>
            <w:tcBorders>
              <w:top w:val="nil"/>
              <w:left w:val="nil"/>
              <w:bottom w:val="nil"/>
              <w:right w:val="nil"/>
            </w:tcBorders>
            <w:shd w:val="clear" w:color="auto" w:fill="auto"/>
            <w:noWrap/>
            <w:vAlign w:val="bottom"/>
            <w:hideMark/>
          </w:tcPr>
          <w:p w14:paraId="3485CFEB" w14:textId="77777777" w:rsidR="00F0454F" w:rsidRPr="00B47726" w:rsidRDefault="00F0454F" w:rsidP="007961BB">
            <w:pPr>
              <w:rPr>
                <w:rFonts w:cstheme="minorHAnsi"/>
                <w:sz w:val="20"/>
                <w:szCs w:val="20"/>
              </w:rPr>
            </w:pPr>
          </w:p>
        </w:tc>
      </w:tr>
      <w:tr w:rsidR="00F0454F" w:rsidRPr="007961BB" w14:paraId="329477C5" w14:textId="77777777" w:rsidTr="00A430B8">
        <w:trPr>
          <w:gridBefore w:val="1"/>
          <w:gridAfter w:val="3"/>
          <w:wBefore w:w="212" w:type="dxa"/>
          <w:wAfter w:w="1874" w:type="dxa"/>
          <w:trHeight w:val="510"/>
        </w:trPr>
        <w:tc>
          <w:tcPr>
            <w:tcW w:w="2126" w:type="dxa"/>
            <w:tcBorders>
              <w:top w:val="nil"/>
              <w:left w:val="nil"/>
              <w:bottom w:val="nil"/>
              <w:right w:val="nil"/>
            </w:tcBorders>
            <w:shd w:val="clear" w:color="auto" w:fill="auto"/>
            <w:noWrap/>
            <w:vAlign w:val="bottom"/>
            <w:hideMark/>
          </w:tcPr>
          <w:p w14:paraId="173B4E8C" w14:textId="77777777" w:rsidR="00F0454F" w:rsidRPr="007961BB" w:rsidRDefault="00F0454F" w:rsidP="007961BB">
            <w:pPr>
              <w:rPr>
                <w:rFonts w:cstheme="minorHAnsi"/>
                <w:sz w:val="20"/>
                <w:szCs w:val="20"/>
              </w:rPr>
            </w:pPr>
          </w:p>
        </w:tc>
        <w:tc>
          <w:tcPr>
            <w:tcW w:w="643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120CF" w14:textId="77777777" w:rsidR="00F0454F" w:rsidRPr="007961BB" w:rsidRDefault="00F0454F" w:rsidP="007961BB">
            <w:pPr>
              <w:jc w:val="center"/>
              <w:rPr>
                <w:rFonts w:cstheme="minorHAnsi"/>
                <w:b/>
                <w:sz w:val="20"/>
                <w:szCs w:val="20"/>
              </w:rPr>
            </w:pPr>
            <w:r w:rsidRPr="007961BB">
              <w:rPr>
                <w:rFonts w:cstheme="minorHAnsi"/>
                <w:b/>
                <w:sz w:val="20"/>
                <w:szCs w:val="20"/>
              </w:rPr>
              <w:t>Miles de Euros</w:t>
            </w:r>
          </w:p>
        </w:tc>
      </w:tr>
      <w:tr w:rsidR="00F0454F" w:rsidRPr="007961BB" w14:paraId="0165098F" w14:textId="77777777" w:rsidTr="00A430B8">
        <w:trPr>
          <w:gridBefore w:val="1"/>
          <w:gridAfter w:val="3"/>
          <w:wBefore w:w="212" w:type="dxa"/>
          <w:wAfter w:w="1874" w:type="dxa"/>
          <w:trHeight w:val="555"/>
        </w:trPr>
        <w:tc>
          <w:tcPr>
            <w:tcW w:w="2126" w:type="dxa"/>
            <w:tcBorders>
              <w:top w:val="nil"/>
              <w:left w:val="nil"/>
              <w:bottom w:val="nil"/>
              <w:right w:val="nil"/>
            </w:tcBorders>
            <w:shd w:val="clear" w:color="auto" w:fill="auto"/>
            <w:noWrap/>
            <w:vAlign w:val="bottom"/>
            <w:hideMark/>
          </w:tcPr>
          <w:p w14:paraId="04C3A0DA" w14:textId="77777777" w:rsidR="00F0454F" w:rsidRPr="007961BB" w:rsidRDefault="00F0454F" w:rsidP="007961BB">
            <w:pPr>
              <w:jc w:val="center"/>
              <w:rPr>
                <w:rFonts w:cstheme="minorHAnsi"/>
                <w:sz w:val="20"/>
                <w:szCs w:val="20"/>
              </w:rPr>
            </w:pP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5FFE8E54" w14:textId="2310A372" w:rsidR="00F0454F" w:rsidRPr="007961BB" w:rsidRDefault="007961BB" w:rsidP="007961BB">
            <w:pPr>
              <w:jc w:val="center"/>
              <w:rPr>
                <w:rFonts w:cstheme="minorHAnsi"/>
                <w:b/>
                <w:sz w:val="20"/>
                <w:szCs w:val="20"/>
              </w:rPr>
            </w:pPr>
            <w:r w:rsidRPr="007961BB">
              <w:rPr>
                <w:rFonts w:cstheme="minorHAnsi"/>
                <w:b/>
                <w:sz w:val="20"/>
                <w:szCs w:val="20"/>
              </w:rPr>
              <w:t xml:space="preserve">Ene-Sep. </w:t>
            </w:r>
            <w:r w:rsidR="00DD718A" w:rsidRPr="007961BB">
              <w:rPr>
                <w:rFonts w:cstheme="minorHAnsi"/>
                <w:b/>
                <w:sz w:val="20"/>
                <w:szCs w:val="20"/>
              </w:rPr>
              <w:t>2021</w:t>
            </w:r>
          </w:p>
        </w:tc>
        <w:tc>
          <w:tcPr>
            <w:tcW w:w="1012" w:type="dxa"/>
            <w:tcBorders>
              <w:top w:val="nil"/>
              <w:left w:val="nil"/>
              <w:bottom w:val="single" w:sz="4" w:space="0" w:color="auto"/>
              <w:right w:val="single" w:sz="4" w:space="0" w:color="auto"/>
            </w:tcBorders>
            <w:shd w:val="clear" w:color="auto" w:fill="auto"/>
            <w:vAlign w:val="center"/>
            <w:hideMark/>
          </w:tcPr>
          <w:p w14:paraId="43A72321" w14:textId="77777777" w:rsidR="00F0454F" w:rsidRPr="007961BB" w:rsidRDefault="00F0454F" w:rsidP="007961BB">
            <w:pPr>
              <w:jc w:val="center"/>
              <w:rPr>
                <w:rFonts w:cstheme="minorHAnsi"/>
                <w:b/>
                <w:sz w:val="20"/>
                <w:szCs w:val="20"/>
              </w:rPr>
            </w:pPr>
            <w:r w:rsidRPr="007961BB">
              <w:rPr>
                <w:rFonts w:cstheme="minorHAnsi"/>
                <w:b/>
                <w:sz w:val="20"/>
                <w:szCs w:val="20"/>
              </w:rPr>
              <w:t>% sobre total</w:t>
            </w:r>
          </w:p>
        </w:tc>
        <w:tc>
          <w:tcPr>
            <w:tcW w:w="1559" w:type="dxa"/>
            <w:tcBorders>
              <w:top w:val="nil"/>
              <w:left w:val="nil"/>
              <w:bottom w:val="single" w:sz="4" w:space="0" w:color="auto"/>
              <w:right w:val="single" w:sz="4" w:space="0" w:color="auto"/>
            </w:tcBorders>
            <w:shd w:val="clear" w:color="auto" w:fill="auto"/>
            <w:vAlign w:val="center"/>
            <w:hideMark/>
          </w:tcPr>
          <w:p w14:paraId="7DFB7111" w14:textId="566CB2B5" w:rsidR="00F0454F" w:rsidRPr="007961BB" w:rsidRDefault="007961BB" w:rsidP="007961BB">
            <w:pPr>
              <w:jc w:val="center"/>
              <w:rPr>
                <w:rFonts w:cstheme="minorHAnsi"/>
                <w:b/>
                <w:sz w:val="20"/>
                <w:szCs w:val="20"/>
              </w:rPr>
            </w:pPr>
            <w:r w:rsidRPr="007961BB">
              <w:rPr>
                <w:rFonts w:cstheme="minorHAnsi"/>
                <w:b/>
                <w:sz w:val="20"/>
                <w:szCs w:val="20"/>
              </w:rPr>
              <w:t xml:space="preserve">Ene-Sep. </w:t>
            </w:r>
            <w:r w:rsidR="00DD718A" w:rsidRPr="007961BB">
              <w:rPr>
                <w:rFonts w:cstheme="minorHAnsi"/>
                <w:b/>
                <w:sz w:val="20"/>
                <w:szCs w:val="20"/>
              </w:rPr>
              <w:t>2022</w:t>
            </w:r>
          </w:p>
        </w:tc>
        <w:tc>
          <w:tcPr>
            <w:tcW w:w="992" w:type="dxa"/>
            <w:gridSpan w:val="2"/>
            <w:tcBorders>
              <w:top w:val="nil"/>
              <w:left w:val="nil"/>
              <w:bottom w:val="single" w:sz="4" w:space="0" w:color="auto"/>
              <w:right w:val="nil"/>
            </w:tcBorders>
            <w:shd w:val="clear" w:color="auto" w:fill="auto"/>
            <w:vAlign w:val="center"/>
            <w:hideMark/>
          </w:tcPr>
          <w:p w14:paraId="322D8F57" w14:textId="77777777" w:rsidR="00F0454F" w:rsidRPr="007961BB" w:rsidRDefault="00F0454F" w:rsidP="007961BB">
            <w:pPr>
              <w:jc w:val="center"/>
              <w:rPr>
                <w:rFonts w:cstheme="minorHAnsi"/>
                <w:b/>
                <w:sz w:val="20"/>
                <w:szCs w:val="20"/>
              </w:rPr>
            </w:pPr>
            <w:r w:rsidRPr="007961BB">
              <w:rPr>
                <w:rFonts w:cstheme="minorHAnsi"/>
                <w:b/>
                <w:sz w:val="20"/>
                <w:szCs w:val="20"/>
              </w:rPr>
              <w:t>% sobre total</w:t>
            </w:r>
          </w:p>
        </w:tc>
        <w:tc>
          <w:tcPr>
            <w:tcW w:w="13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E0C151" w14:textId="77777777" w:rsidR="00F0454F" w:rsidRPr="007961BB" w:rsidRDefault="00F0454F" w:rsidP="007961BB">
            <w:pPr>
              <w:jc w:val="center"/>
              <w:rPr>
                <w:rFonts w:cstheme="minorHAnsi"/>
                <w:b/>
                <w:sz w:val="20"/>
                <w:szCs w:val="20"/>
              </w:rPr>
            </w:pPr>
            <w:r w:rsidRPr="007961BB">
              <w:rPr>
                <w:rFonts w:cstheme="minorHAnsi"/>
                <w:b/>
                <w:sz w:val="20"/>
                <w:szCs w:val="20"/>
              </w:rPr>
              <w:t>Crecimiento</w:t>
            </w:r>
          </w:p>
        </w:tc>
      </w:tr>
      <w:tr w:rsidR="007961BB" w:rsidRPr="007961BB" w14:paraId="34C3DD9E"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C7138" w14:textId="5C9D394E" w:rsidR="007961BB" w:rsidRPr="007961BB" w:rsidRDefault="007961BB" w:rsidP="00DD718A">
            <w:pPr>
              <w:rPr>
                <w:rFonts w:cstheme="minorHAnsi"/>
                <w:b/>
                <w:sz w:val="20"/>
                <w:szCs w:val="20"/>
              </w:rPr>
            </w:pPr>
            <w:r w:rsidRPr="007961BB">
              <w:rPr>
                <w:rFonts w:eastAsia="Times New Roman" w:cs="Times New Roman"/>
                <w:sz w:val="20"/>
                <w:szCs w:val="20"/>
              </w:rPr>
              <w:t>Francia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022A5" w14:textId="16AC494B" w:rsidR="007961BB" w:rsidRPr="007961BB" w:rsidRDefault="007961BB" w:rsidP="00DD718A">
            <w:pPr>
              <w:jc w:val="right"/>
              <w:rPr>
                <w:rFonts w:cstheme="minorHAnsi"/>
                <w:sz w:val="20"/>
                <w:szCs w:val="20"/>
              </w:rPr>
            </w:pPr>
            <w:r w:rsidRPr="007961BB">
              <w:rPr>
                <w:rFonts w:eastAsia="Times New Roman" w:cs="Times New Roman"/>
                <w:sz w:val="20"/>
                <w:szCs w:val="20"/>
              </w:rPr>
              <w:t>141.391,6</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E0D36" w14:textId="6A84818F" w:rsidR="007961BB" w:rsidRPr="007961BB" w:rsidRDefault="007961BB" w:rsidP="00DD718A">
            <w:pPr>
              <w:jc w:val="right"/>
              <w:rPr>
                <w:rFonts w:cstheme="minorHAnsi"/>
                <w:sz w:val="20"/>
                <w:szCs w:val="20"/>
              </w:rPr>
            </w:pPr>
            <w:r w:rsidRPr="007961BB">
              <w:rPr>
                <w:rFonts w:eastAsia="Times New Roman" w:cs="Times New Roman"/>
                <w:sz w:val="20"/>
                <w:szCs w:val="20"/>
              </w:rPr>
              <w:t>29,9%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DBD2F" w14:textId="786B3771" w:rsidR="007961BB" w:rsidRPr="007961BB" w:rsidRDefault="007961BB" w:rsidP="00DD718A">
            <w:pPr>
              <w:jc w:val="right"/>
              <w:rPr>
                <w:rFonts w:cstheme="minorHAnsi"/>
                <w:sz w:val="20"/>
                <w:szCs w:val="20"/>
              </w:rPr>
            </w:pPr>
            <w:r w:rsidRPr="007961BB">
              <w:rPr>
                <w:rFonts w:eastAsia="Times New Roman" w:cs="Times New Roman"/>
                <w:sz w:val="20"/>
                <w:szCs w:val="20"/>
              </w:rPr>
              <w:t>161.016,6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9FBBD9" w14:textId="443AEADA" w:rsidR="007961BB" w:rsidRPr="007961BB" w:rsidRDefault="007961BB" w:rsidP="00DD718A">
            <w:pPr>
              <w:jc w:val="right"/>
              <w:rPr>
                <w:rFonts w:cstheme="minorHAnsi"/>
                <w:sz w:val="20"/>
                <w:szCs w:val="20"/>
              </w:rPr>
            </w:pPr>
            <w:r w:rsidRPr="007961BB">
              <w:rPr>
                <w:rFonts w:eastAsia="Times New Roman" w:cs="Times New Roman"/>
                <w:sz w:val="20"/>
                <w:szCs w:val="20"/>
              </w:rPr>
              <w:t>29,6%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F62C66" w14:textId="23509054" w:rsidR="007961BB" w:rsidRPr="007961BB" w:rsidRDefault="007961BB" w:rsidP="00DD718A">
            <w:pPr>
              <w:jc w:val="right"/>
              <w:rPr>
                <w:rFonts w:cstheme="minorHAnsi"/>
                <w:sz w:val="20"/>
                <w:szCs w:val="20"/>
              </w:rPr>
            </w:pPr>
            <w:r w:rsidRPr="007961BB">
              <w:rPr>
                <w:rFonts w:eastAsia="Times New Roman" w:cs="Times New Roman"/>
                <w:sz w:val="20"/>
                <w:szCs w:val="20"/>
              </w:rPr>
              <w:t>13,9%</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0C124A95"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08BE8AFC"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9C5AC" w14:textId="64BDA5E7" w:rsidR="007961BB" w:rsidRPr="007961BB" w:rsidRDefault="007961BB" w:rsidP="00DD718A">
            <w:pPr>
              <w:rPr>
                <w:rFonts w:cstheme="minorHAnsi"/>
                <w:b/>
                <w:sz w:val="20"/>
                <w:szCs w:val="20"/>
              </w:rPr>
            </w:pPr>
            <w:r w:rsidRPr="007961BB">
              <w:rPr>
                <w:rFonts w:eastAsia="Times New Roman" w:cs="Times New Roman"/>
                <w:sz w:val="20"/>
                <w:szCs w:val="20"/>
              </w:rPr>
              <w:t>Estados Unidos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13811" w14:textId="5A928262" w:rsidR="007961BB" w:rsidRPr="007961BB" w:rsidRDefault="007961BB" w:rsidP="00DD718A">
            <w:pPr>
              <w:jc w:val="right"/>
              <w:rPr>
                <w:rFonts w:cstheme="minorHAnsi"/>
                <w:sz w:val="20"/>
                <w:szCs w:val="20"/>
              </w:rPr>
            </w:pPr>
            <w:r w:rsidRPr="007961BB">
              <w:rPr>
                <w:rFonts w:eastAsia="Times New Roman" w:cs="Times New Roman"/>
                <w:sz w:val="20"/>
                <w:szCs w:val="20"/>
              </w:rPr>
              <w:t>82.705,3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0C330" w14:textId="41A0BFEB" w:rsidR="007961BB" w:rsidRPr="007961BB" w:rsidRDefault="007961BB" w:rsidP="00DD718A">
            <w:pPr>
              <w:jc w:val="right"/>
              <w:rPr>
                <w:rFonts w:cstheme="minorHAnsi"/>
                <w:sz w:val="20"/>
                <w:szCs w:val="20"/>
              </w:rPr>
            </w:pPr>
            <w:r w:rsidRPr="007961BB">
              <w:rPr>
                <w:rFonts w:eastAsia="Times New Roman" w:cs="Times New Roman"/>
                <w:sz w:val="20"/>
                <w:szCs w:val="20"/>
              </w:rPr>
              <w:t>17,5%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CC833" w14:textId="4EEF7DCD" w:rsidR="007961BB" w:rsidRPr="007961BB" w:rsidRDefault="007961BB" w:rsidP="00DD718A">
            <w:pPr>
              <w:jc w:val="right"/>
              <w:rPr>
                <w:rFonts w:cstheme="minorHAnsi"/>
                <w:sz w:val="20"/>
                <w:szCs w:val="20"/>
              </w:rPr>
            </w:pPr>
            <w:r w:rsidRPr="007961BB">
              <w:rPr>
                <w:rFonts w:eastAsia="Times New Roman" w:cs="Times New Roman"/>
                <w:sz w:val="20"/>
                <w:szCs w:val="20"/>
              </w:rPr>
              <w:t>100.066,6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B93C78" w14:textId="54B9FCBC" w:rsidR="007961BB" w:rsidRPr="007961BB" w:rsidRDefault="007961BB" w:rsidP="00DD718A">
            <w:pPr>
              <w:jc w:val="right"/>
              <w:rPr>
                <w:rFonts w:cstheme="minorHAnsi"/>
                <w:sz w:val="20"/>
                <w:szCs w:val="20"/>
              </w:rPr>
            </w:pPr>
            <w:r w:rsidRPr="007961BB">
              <w:rPr>
                <w:rFonts w:eastAsia="Times New Roman" w:cs="Times New Roman"/>
                <w:sz w:val="20"/>
                <w:szCs w:val="20"/>
              </w:rPr>
              <w:t>18,4%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51AFD1" w14:textId="7E219B46" w:rsidR="007961BB" w:rsidRPr="007961BB" w:rsidRDefault="007961BB" w:rsidP="00DD718A">
            <w:pPr>
              <w:jc w:val="right"/>
              <w:rPr>
                <w:rFonts w:cstheme="minorHAnsi"/>
                <w:sz w:val="20"/>
                <w:szCs w:val="20"/>
              </w:rPr>
            </w:pPr>
            <w:r w:rsidRPr="007961BB">
              <w:rPr>
                <w:rFonts w:eastAsia="Times New Roman" w:cs="Times New Roman"/>
                <w:sz w:val="20"/>
                <w:szCs w:val="20"/>
              </w:rPr>
              <w:t>21,0%</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59D2D83D"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4CFE51D1"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8B77" w14:textId="6A4ECA9B" w:rsidR="007961BB" w:rsidRPr="007961BB" w:rsidRDefault="007961BB" w:rsidP="00DD718A">
            <w:pPr>
              <w:rPr>
                <w:rFonts w:cstheme="minorHAnsi"/>
                <w:b/>
                <w:sz w:val="20"/>
                <w:szCs w:val="20"/>
              </w:rPr>
            </w:pPr>
            <w:r w:rsidRPr="007961BB">
              <w:rPr>
                <w:rFonts w:eastAsia="Times New Roman" w:cs="Times New Roman"/>
                <w:sz w:val="20"/>
                <w:szCs w:val="20"/>
              </w:rPr>
              <w:t>Portugal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10442" w14:textId="6BBF9803" w:rsidR="007961BB" w:rsidRPr="007961BB" w:rsidRDefault="007961BB" w:rsidP="00DD718A">
            <w:pPr>
              <w:jc w:val="right"/>
              <w:rPr>
                <w:rFonts w:cstheme="minorHAnsi"/>
                <w:sz w:val="20"/>
                <w:szCs w:val="20"/>
              </w:rPr>
            </w:pPr>
            <w:r w:rsidRPr="007961BB">
              <w:rPr>
                <w:rFonts w:eastAsia="Times New Roman" w:cs="Times New Roman"/>
                <w:sz w:val="20"/>
                <w:szCs w:val="20"/>
              </w:rPr>
              <w:t>36.845,8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D4260" w14:textId="3037A706" w:rsidR="007961BB" w:rsidRPr="007961BB" w:rsidRDefault="007961BB" w:rsidP="00DD718A">
            <w:pPr>
              <w:jc w:val="right"/>
              <w:rPr>
                <w:rFonts w:cstheme="minorHAnsi"/>
                <w:sz w:val="20"/>
                <w:szCs w:val="20"/>
              </w:rPr>
            </w:pPr>
            <w:r w:rsidRPr="007961BB">
              <w:rPr>
                <w:rFonts w:eastAsia="Times New Roman" w:cs="Times New Roman"/>
                <w:sz w:val="20"/>
                <w:szCs w:val="20"/>
              </w:rPr>
              <w:t>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3404" w14:textId="620F5570" w:rsidR="007961BB" w:rsidRPr="007961BB" w:rsidRDefault="007961BB" w:rsidP="00DD718A">
            <w:pPr>
              <w:jc w:val="right"/>
              <w:rPr>
                <w:rFonts w:cstheme="minorHAnsi"/>
                <w:sz w:val="20"/>
                <w:szCs w:val="20"/>
              </w:rPr>
            </w:pPr>
            <w:r w:rsidRPr="007961BB">
              <w:rPr>
                <w:rFonts w:eastAsia="Times New Roman" w:cs="Times New Roman"/>
                <w:sz w:val="20"/>
                <w:szCs w:val="20"/>
              </w:rPr>
              <w:t>41.977,4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3060CF" w14:textId="014D95BD" w:rsidR="007961BB" w:rsidRPr="007961BB" w:rsidRDefault="007961BB" w:rsidP="00DD718A">
            <w:pPr>
              <w:jc w:val="right"/>
              <w:rPr>
                <w:rFonts w:cstheme="minorHAnsi"/>
                <w:sz w:val="20"/>
                <w:szCs w:val="20"/>
              </w:rPr>
            </w:pPr>
            <w:r w:rsidRPr="007961BB">
              <w:rPr>
                <w:rFonts w:eastAsia="Times New Roman" w:cs="Times New Roman"/>
                <w:sz w:val="20"/>
                <w:szCs w:val="20"/>
              </w:rPr>
              <w:t>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FEB97F" w14:textId="1876244B" w:rsidR="007961BB" w:rsidRPr="007961BB" w:rsidRDefault="007961BB" w:rsidP="00DD718A">
            <w:pPr>
              <w:jc w:val="right"/>
              <w:rPr>
                <w:rFonts w:cstheme="minorHAnsi"/>
                <w:sz w:val="20"/>
                <w:szCs w:val="20"/>
              </w:rPr>
            </w:pPr>
            <w:r w:rsidRPr="007961BB">
              <w:rPr>
                <w:rFonts w:eastAsia="Times New Roman" w:cs="Times New Roman"/>
                <w:sz w:val="20"/>
                <w:szCs w:val="20"/>
              </w:rPr>
              <w:t>13,9%</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711EFDDF"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209E1669"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597DD" w14:textId="075B004E" w:rsidR="007961BB" w:rsidRPr="007961BB" w:rsidRDefault="007961BB" w:rsidP="00DD718A">
            <w:pPr>
              <w:rPr>
                <w:rFonts w:cstheme="minorHAnsi"/>
                <w:b/>
                <w:sz w:val="20"/>
                <w:szCs w:val="20"/>
              </w:rPr>
            </w:pPr>
            <w:r w:rsidRPr="007961BB">
              <w:rPr>
                <w:rFonts w:eastAsia="Times New Roman" w:cs="Times New Roman"/>
                <w:sz w:val="20"/>
                <w:szCs w:val="20"/>
              </w:rPr>
              <w:t>Reino Unido</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FEA6E" w14:textId="49277203" w:rsidR="007961BB" w:rsidRPr="007961BB" w:rsidRDefault="007961BB" w:rsidP="00DD718A">
            <w:pPr>
              <w:jc w:val="right"/>
              <w:rPr>
                <w:rFonts w:cstheme="minorHAnsi"/>
                <w:sz w:val="20"/>
                <w:szCs w:val="20"/>
              </w:rPr>
            </w:pPr>
            <w:r w:rsidRPr="007961BB">
              <w:rPr>
                <w:rFonts w:eastAsia="Times New Roman" w:cs="Times New Roman"/>
                <w:sz w:val="20"/>
                <w:szCs w:val="20"/>
              </w:rPr>
              <w:t>25.672,8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13C14" w14:textId="094DABBB" w:rsidR="007961BB" w:rsidRPr="007961BB" w:rsidRDefault="007961BB" w:rsidP="00DD718A">
            <w:pPr>
              <w:jc w:val="right"/>
              <w:rPr>
                <w:rFonts w:cstheme="minorHAnsi"/>
                <w:sz w:val="20"/>
                <w:szCs w:val="20"/>
              </w:rPr>
            </w:pPr>
            <w:r w:rsidRPr="007961BB">
              <w:rPr>
                <w:rFonts w:eastAsia="Times New Roman" w:cs="Times New Roman"/>
                <w:sz w:val="20"/>
                <w:szCs w:val="20"/>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A94FF" w14:textId="03C1DD6F" w:rsidR="007961BB" w:rsidRPr="007961BB" w:rsidRDefault="007961BB" w:rsidP="00DD718A">
            <w:pPr>
              <w:jc w:val="right"/>
              <w:rPr>
                <w:rFonts w:cstheme="minorHAnsi"/>
                <w:sz w:val="20"/>
                <w:szCs w:val="20"/>
              </w:rPr>
            </w:pPr>
            <w:r w:rsidRPr="007961BB">
              <w:rPr>
                <w:rFonts w:eastAsia="Times New Roman" w:cs="Times New Roman"/>
                <w:sz w:val="20"/>
                <w:szCs w:val="20"/>
              </w:rPr>
              <w:t>29.748,9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E2CA4A" w14:textId="3F589D27" w:rsidR="007961BB" w:rsidRPr="007961BB" w:rsidRDefault="007961BB" w:rsidP="00DD718A">
            <w:pPr>
              <w:jc w:val="right"/>
              <w:rPr>
                <w:rFonts w:cstheme="minorHAnsi"/>
                <w:sz w:val="20"/>
                <w:szCs w:val="20"/>
              </w:rPr>
            </w:pPr>
            <w:r w:rsidRPr="007961BB">
              <w:rPr>
                <w:rFonts w:eastAsia="Times New Roman" w:cs="Times New Roman"/>
                <w:sz w:val="20"/>
                <w:szCs w:val="20"/>
              </w:rPr>
              <w:t>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772F94" w14:textId="4591B2FD" w:rsidR="007961BB" w:rsidRPr="007961BB" w:rsidRDefault="007961BB" w:rsidP="00DD718A">
            <w:pPr>
              <w:jc w:val="right"/>
              <w:rPr>
                <w:rFonts w:cstheme="minorHAnsi"/>
                <w:sz w:val="20"/>
                <w:szCs w:val="20"/>
              </w:rPr>
            </w:pPr>
            <w:r w:rsidRPr="007961BB">
              <w:rPr>
                <w:rFonts w:eastAsia="Times New Roman" w:cs="Times New Roman"/>
                <w:sz w:val="20"/>
                <w:szCs w:val="20"/>
              </w:rPr>
              <w:t>15,9%</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2A693189"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54AC49A6"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721D" w14:textId="018C7B3E" w:rsidR="007961BB" w:rsidRPr="007961BB" w:rsidRDefault="007961BB" w:rsidP="00DD718A">
            <w:pPr>
              <w:rPr>
                <w:rFonts w:cstheme="minorHAnsi"/>
                <w:b/>
                <w:sz w:val="20"/>
                <w:szCs w:val="20"/>
              </w:rPr>
            </w:pPr>
            <w:r w:rsidRPr="007961BB">
              <w:rPr>
                <w:rFonts w:eastAsia="Times New Roman" w:cs="Times New Roman"/>
                <w:sz w:val="20"/>
                <w:szCs w:val="20"/>
              </w:rPr>
              <w:t>Italia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CB6AC" w14:textId="05609926" w:rsidR="007961BB" w:rsidRPr="007961BB" w:rsidRDefault="007961BB" w:rsidP="00DD718A">
            <w:pPr>
              <w:jc w:val="right"/>
              <w:rPr>
                <w:rFonts w:cstheme="minorHAnsi"/>
                <w:sz w:val="20"/>
                <w:szCs w:val="20"/>
              </w:rPr>
            </w:pPr>
            <w:r w:rsidRPr="007961BB">
              <w:rPr>
                <w:rFonts w:eastAsia="Times New Roman" w:cs="Times New Roman"/>
                <w:sz w:val="20"/>
                <w:szCs w:val="20"/>
              </w:rPr>
              <w:t>28.735,7</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8D34E" w14:textId="65DFECF1" w:rsidR="007961BB" w:rsidRPr="007961BB" w:rsidRDefault="007961BB" w:rsidP="00DD718A">
            <w:pPr>
              <w:jc w:val="right"/>
              <w:rPr>
                <w:rFonts w:cstheme="minorHAnsi"/>
                <w:sz w:val="20"/>
                <w:szCs w:val="20"/>
              </w:rPr>
            </w:pPr>
            <w:r w:rsidRPr="007961BB">
              <w:rPr>
                <w:rFonts w:eastAsia="Times New Roman" w:cs="Times New Roman"/>
                <w:sz w:val="20"/>
                <w:szCs w:val="20"/>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239D" w14:textId="5A91D058" w:rsidR="007961BB" w:rsidRPr="007961BB" w:rsidRDefault="007961BB" w:rsidP="00DD718A">
            <w:pPr>
              <w:jc w:val="right"/>
              <w:rPr>
                <w:rFonts w:cstheme="minorHAnsi"/>
                <w:sz w:val="20"/>
                <w:szCs w:val="20"/>
              </w:rPr>
            </w:pPr>
            <w:r w:rsidRPr="007961BB">
              <w:rPr>
                <w:rFonts w:eastAsia="Times New Roman" w:cs="Times New Roman"/>
                <w:sz w:val="20"/>
                <w:szCs w:val="20"/>
              </w:rPr>
              <w:t>26.603,1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96146E" w14:textId="26F2A50D" w:rsidR="007961BB" w:rsidRPr="007961BB" w:rsidRDefault="007961BB" w:rsidP="00DD718A">
            <w:pPr>
              <w:jc w:val="right"/>
              <w:rPr>
                <w:rFonts w:cstheme="minorHAnsi"/>
                <w:sz w:val="20"/>
                <w:szCs w:val="20"/>
              </w:rPr>
            </w:pPr>
            <w:r w:rsidRPr="007961BB">
              <w:rPr>
                <w:rFonts w:eastAsia="Times New Roman" w:cs="Times New Roman"/>
                <w:sz w:val="20"/>
                <w:szCs w:val="20"/>
              </w:rPr>
              <w:t>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9A83FF" w14:textId="45B29879" w:rsidR="007961BB" w:rsidRPr="007961BB" w:rsidRDefault="007961BB" w:rsidP="00DD718A">
            <w:pPr>
              <w:jc w:val="right"/>
              <w:rPr>
                <w:rFonts w:cstheme="minorHAnsi"/>
                <w:sz w:val="20"/>
                <w:szCs w:val="20"/>
              </w:rPr>
            </w:pPr>
            <w:r w:rsidRPr="007961BB">
              <w:rPr>
                <w:rFonts w:eastAsia="Times New Roman" w:cs="Times New Roman"/>
                <w:sz w:val="20"/>
                <w:szCs w:val="20"/>
              </w:rPr>
              <w:t>-7,4%</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79C6A4C6"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69C0A65F"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239BF" w14:textId="6F902F00" w:rsidR="007961BB" w:rsidRPr="007961BB" w:rsidRDefault="007961BB" w:rsidP="00DD718A">
            <w:pPr>
              <w:rPr>
                <w:rFonts w:cstheme="minorHAnsi"/>
                <w:b/>
                <w:sz w:val="20"/>
                <w:szCs w:val="20"/>
              </w:rPr>
            </w:pPr>
            <w:r w:rsidRPr="007961BB">
              <w:rPr>
                <w:rFonts w:eastAsia="Times New Roman" w:cs="Times New Roman"/>
                <w:sz w:val="20"/>
                <w:szCs w:val="20"/>
              </w:rPr>
              <w:t>Alemania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E496D" w14:textId="0967F310" w:rsidR="007961BB" w:rsidRPr="007961BB" w:rsidRDefault="007961BB" w:rsidP="00DD718A">
            <w:pPr>
              <w:jc w:val="right"/>
              <w:rPr>
                <w:rFonts w:cstheme="minorHAnsi"/>
                <w:sz w:val="20"/>
                <w:szCs w:val="20"/>
              </w:rPr>
            </w:pPr>
            <w:r w:rsidRPr="007961BB">
              <w:rPr>
                <w:rFonts w:eastAsia="Times New Roman" w:cs="Times New Roman"/>
                <w:sz w:val="20"/>
                <w:szCs w:val="20"/>
              </w:rPr>
              <w:t>25.120,3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3A9F3" w14:textId="73E45B31" w:rsidR="007961BB" w:rsidRPr="007961BB" w:rsidRDefault="007961BB" w:rsidP="00DD718A">
            <w:pPr>
              <w:jc w:val="right"/>
              <w:rPr>
                <w:rFonts w:cstheme="minorHAnsi"/>
                <w:sz w:val="20"/>
                <w:szCs w:val="20"/>
              </w:rPr>
            </w:pPr>
            <w:r w:rsidRPr="007961BB">
              <w:rPr>
                <w:rFonts w:eastAsia="Times New Roman" w:cs="Times New Roman"/>
                <w:sz w:val="20"/>
                <w:szCs w:val="20"/>
              </w:rPr>
              <w:t>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B9078" w14:textId="1A8B515A" w:rsidR="007961BB" w:rsidRPr="007961BB" w:rsidRDefault="007961BB" w:rsidP="00DD718A">
            <w:pPr>
              <w:jc w:val="right"/>
              <w:rPr>
                <w:rFonts w:cstheme="minorHAnsi"/>
                <w:sz w:val="20"/>
                <w:szCs w:val="20"/>
              </w:rPr>
            </w:pPr>
            <w:r w:rsidRPr="007961BB">
              <w:rPr>
                <w:rFonts w:eastAsia="Times New Roman" w:cs="Times New Roman"/>
                <w:sz w:val="20"/>
                <w:szCs w:val="20"/>
              </w:rPr>
              <w:t>20.784,7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92001F" w14:textId="6DBCA88F" w:rsidR="007961BB" w:rsidRPr="007961BB" w:rsidRDefault="007961BB" w:rsidP="00DD718A">
            <w:pPr>
              <w:jc w:val="right"/>
              <w:rPr>
                <w:rFonts w:cstheme="minorHAnsi"/>
                <w:sz w:val="20"/>
                <w:szCs w:val="20"/>
              </w:rPr>
            </w:pPr>
            <w:r w:rsidRPr="007961BB">
              <w:rPr>
                <w:rFonts w:eastAsia="Times New Roman" w:cs="Times New Roman"/>
                <w:sz w:val="20"/>
                <w:szCs w:val="20"/>
              </w:rPr>
              <w:t>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B7C67" w14:textId="799B5EFF" w:rsidR="007961BB" w:rsidRPr="007961BB" w:rsidRDefault="007961BB" w:rsidP="00DD718A">
            <w:pPr>
              <w:jc w:val="right"/>
              <w:rPr>
                <w:rFonts w:cstheme="minorHAnsi"/>
                <w:sz w:val="20"/>
                <w:szCs w:val="20"/>
              </w:rPr>
            </w:pPr>
            <w:r w:rsidRPr="007961BB">
              <w:rPr>
                <w:rFonts w:eastAsia="Times New Roman" w:cs="Times New Roman"/>
                <w:sz w:val="20"/>
                <w:szCs w:val="20"/>
              </w:rPr>
              <w:t>-17,3%</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3A805EC6"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160E35A9"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B7F8D" w14:textId="58984FF3" w:rsidR="007961BB" w:rsidRPr="007961BB" w:rsidRDefault="007961BB" w:rsidP="00DD718A">
            <w:pPr>
              <w:rPr>
                <w:rFonts w:cstheme="minorHAnsi"/>
                <w:b/>
                <w:sz w:val="20"/>
                <w:szCs w:val="20"/>
              </w:rPr>
            </w:pPr>
            <w:r w:rsidRPr="007961BB">
              <w:rPr>
                <w:rFonts w:eastAsia="Times New Roman" w:cs="Times New Roman"/>
                <w:sz w:val="20"/>
                <w:szCs w:val="20"/>
              </w:rPr>
              <w:t>Países Bajos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9136D" w14:textId="66400C18" w:rsidR="007961BB" w:rsidRPr="007961BB" w:rsidRDefault="007961BB" w:rsidP="00DD718A">
            <w:pPr>
              <w:jc w:val="right"/>
              <w:rPr>
                <w:rFonts w:cstheme="minorHAnsi"/>
                <w:sz w:val="20"/>
                <w:szCs w:val="20"/>
              </w:rPr>
            </w:pPr>
            <w:r w:rsidRPr="007961BB">
              <w:rPr>
                <w:rFonts w:eastAsia="Times New Roman" w:cs="Times New Roman"/>
                <w:sz w:val="20"/>
                <w:szCs w:val="20"/>
              </w:rPr>
              <w:t>10.847,7</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EFD9" w14:textId="421CE75C" w:rsidR="007961BB" w:rsidRPr="007961BB" w:rsidRDefault="007961BB" w:rsidP="00DD718A">
            <w:pPr>
              <w:jc w:val="right"/>
              <w:rPr>
                <w:rFonts w:cstheme="minorHAnsi"/>
                <w:sz w:val="20"/>
                <w:szCs w:val="20"/>
              </w:rPr>
            </w:pPr>
            <w:r w:rsidRPr="007961BB">
              <w:rPr>
                <w:rFonts w:eastAsia="Times New Roman" w:cs="Times New Roman"/>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3AF6" w14:textId="69E48AD0" w:rsidR="007961BB" w:rsidRPr="007961BB" w:rsidRDefault="007961BB" w:rsidP="00DD718A">
            <w:pPr>
              <w:jc w:val="right"/>
              <w:rPr>
                <w:rFonts w:cstheme="minorHAnsi"/>
                <w:sz w:val="20"/>
                <w:szCs w:val="20"/>
              </w:rPr>
            </w:pPr>
            <w:r w:rsidRPr="007961BB">
              <w:rPr>
                <w:rFonts w:eastAsia="Times New Roman" w:cs="Times New Roman"/>
                <w:sz w:val="20"/>
                <w:szCs w:val="20"/>
              </w:rPr>
              <w:t>11.631,7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2D51F" w14:textId="7FAE37F5" w:rsidR="007961BB" w:rsidRPr="007961BB" w:rsidRDefault="007961BB" w:rsidP="00DD718A">
            <w:pPr>
              <w:jc w:val="right"/>
              <w:rPr>
                <w:rFonts w:cstheme="minorHAnsi"/>
                <w:sz w:val="20"/>
                <w:szCs w:val="20"/>
              </w:rPr>
            </w:pPr>
            <w:r w:rsidRPr="007961BB">
              <w:rPr>
                <w:rFonts w:eastAsia="Times New Roman" w:cs="Times New Roman"/>
                <w:sz w:val="20"/>
                <w:szCs w:val="20"/>
              </w:rPr>
              <w:t>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B6D384" w14:textId="59A5AF82" w:rsidR="007961BB" w:rsidRPr="007961BB" w:rsidRDefault="007961BB" w:rsidP="00DD718A">
            <w:pPr>
              <w:jc w:val="right"/>
              <w:rPr>
                <w:rFonts w:cstheme="minorHAnsi"/>
                <w:sz w:val="20"/>
                <w:szCs w:val="20"/>
              </w:rPr>
            </w:pPr>
            <w:r w:rsidRPr="007961BB">
              <w:rPr>
                <w:rFonts w:eastAsia="Times New Roman" w:cs="Times New Roman"/>
                <w:sz w:val="20"/>
                <w:szCs w:val="20"/>
              </w:rPr>
              <w:t>7,2%</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EDD2CD8"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4D600914"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D4A0B" w14:textId="444AF1A8" w:rsidR="007961BB" w:rsidRPr="007961BB" w:rsidRDefault="007961BB" w:rsidP="00DD718A">
            <w:pPr>
              <w:rPr>
                <w:rFonts w:cstheme="minorHAnsi"/>
                <w:b/>
                <w:sz w:val="20"/>
                <w:szCs w:val="20"/>
              </w:rPr>
            </w:pPr>
            <w:r w:rsidRPr="007961BB">
              <w:rPr>
                <w:rFonts w:eastAsia="Times New Roman" w:cs="Times New Roman"/>
                <w:sz w:val="20"/>
                <w:szCs w:val="20"/>
              </w:rPr>
              <w:t>Qatar</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E63EE" w14:textId="0A25954C" w:rsidR="007961BB" w:rsidRPr="007961BB" w:rsidRDefault="007961BB" w:rsidP="00DD718A">
            <w:pPr>
              <w:jc w:val="right"/>
              <w:rPr>
                <w:rFonts w:cstheme="minorHAnsi"/>
                <w:sz w:val="20"/>
                <w:szCs w:val="20"/>
              </w:rPr>
            </w:pPr>
            <w:r w:rsidRPr="007961BB">
              <w:rPr>
                <w:rFonts w:eastAsia="Times New Roman" w:cs="Times New Roman"/>
                <w:sz w:val="20"/>
                <w:szCs w:val="20"/>
              </w:rPr>
              <w:t>1.460,7</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C9CCA" w14:textId="5EDD413A" w:rsidR="007961BB" w:rsidRPr="007961BB" w:rsidRDefault="007961BB" w:rsidP="00DD718A">
            <w:pPr>
              <w:jc w:val="right"/>
              <w:rPr>
                <w:rFonts w:cstheme="minorHAnsi"/>
                <w:sz w:val="20"/>
                <w:szCs w:val="20"/>
              </w:rPr>
            </w:pPr>
            <w:r w:rsidRPr="007961BB">
              <w:rPr>
                <w:rFonts w:eastAsia="Times New Roman" w:cs="Times New Roman"/>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7F0FC" w14:textId="691C25E2" w:rsidR="007961BB" w:rsidRPr="007961BB" w:rsidRDefault="007961BB" w:rsidP="00DD718A">
            <w:pPr>
              <w:jc w:val="right"/>
              <w:rPr>
                <w:rFonts w:cstheme="minorHAnsi"/>
                <w:sz w:val="20"/>
                <w:szCs w:val="20"/>
              </w:rPr>
            </w:pPr>
            <w:r w:rsidRPr="007961BB">
              <w:rPr>
                <w:rFonts w:eastAsia="Times New Roman" w:cs="Times New Roman"/>
                <w:sz w:val="20"/>
                <w:szCs w:val="20"/>
              </w:rPr>
              <w:t>11.473,7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D4DA32" w14:textId="77E64ACE" w:rsidR="007961BB" w:rsidRPr="007961BB" w:rsidRDefault="007961BB" w:rsidP="00DD718A">
            <w:pPr>
              <w:jc w:val="right"/>
              <w:rPr>
                <w:rFonts w:cstheme="minorHAnsi"/>
                <w:sz w:val="20"/>
                <w:szCs w:val="20"/>
              </w:rPr>
            </w:pPr>
            <w:r w:rsidRPr="007961BB">
              <w:rPr>
                <w:rFonts w:eastAsia="Times New Roman" w:cs="Times New Roman"/>
                <w:sz w:val="20"/>
                <w:szCs w:val="20"/>
              </w:rPr>
              <w:t>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C3AA87" w14:textId="58D0BCC4" w:rsidR="007961BB" w:rsidRPr="007961BB" w:rsidRDefault="007961BB" w:rsidP="00DD718A">
            <w:pPr>
              <w:jc w:val="right"/>
              <w:rPr>
                <w:rFonts w:cstheme="minorHAnsi"/>
                <w:sz w:val="20"/>
                <w:szCs w:val="20"/>
              </w:rPr>
            </w:pPr>
            <w:r w:rsidRPr="007961BB">
              <w:rPr>
                <w:rFonts w:eastAsia="Times New Roman" w:cs="Times New Roman"/>
                <w:sz w:val="20"/>
                <w:szCs w:val="20"/>
              </w:rPr>
              <w:t>685,5%</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2771A1FC"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27892BB0"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92E83" w14:textId="5AE695D3" w:rsidR="007961BB" w:rsidRPr="007961BB" w:rsidRDefault="007961BB" w:rsidP="00DD718A">
            <w:pPr>
              <w:rPr>
                <w:rFonts w:cstheme="minorHAnsi"/>
                <w:b/>
                <w:sz w:val="20"/>
                <w:szCs w:val="20"/>
              </w:rPr>
            </w:pPr>
            <w:r w:rsidRPr="007961BB">
              <w:rPr>
                <w:rFonts w:eastAsia="Times New Roman" w:cs="Times New Roman"/>
                <w:sz w:val="20"/>
                <w:szCs w:val="20"/>
              </w:rPr>
              <w:t>Bélgica</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A4729" w14:textId="5B0EABB3" w:rsidR="007961BB" w:rsidRPr="007961BB" w:rsidRDefault="007961BB" w:rsidP="00DD718A">
            <w:pPr>
              <w:jc w:val="right"/>
              <w:rPr>
                <w:rFonts w:cstheme="minorHAnsi"/>
                <w:sz w:val="20"/>
                <w:szCs w:val="20"/>
              </w:rPr>
            </w:pPr>
            <w:r w:rsidRPr="007961BB">
              <w:rPr>
                <w:rFonts w:eastAsia="Times New Roman" w:cs="Times New Roman"/>
                <w:sz w:val="20"/>
                <w:szCs w:val="20"/>
              </w:rPr>
              <w:t>9.701,8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8B535" w14:textId="5CDDC905" w:rsidR="007961BB" w:rsidRPr="007961BB" w:rsidRDefault="007961BB" w:rsidP="00DD718A">
            <w:pPr>
              <w:jc w:val="right"/>
              <w:rPr>
                <w:rFonts w:cstheme="minorHAnsi"/>
                <w:sz w:val="20"/>
                <w:szCs w:val="20"/>
              </w:rPr>
            </w:pPr>
            <w:r w:rsidRPr="007961BB">
              <w:rPr>
                <w:rFonts w:eastAsia="Times New Roman" w:cs="Times New Roman"/>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C6668" w14:textId="43759A3C" w:rsidR="007961BB" w:rsidRPr="007961BB" w:rsidRDefault="007961BB" w:rsidP="00DD718A">
            <w:pPr>
              <w:jc w:val="right"/>
              <w:rPr>
                <w:rFonts w:cstheme="minorHAnsi"/>
                <w:sz w:val="20"/>
                <w:szCs w:val="20"/>
              </w:rPr>
            </w:pPr>
            <w:r w:rsidRPr="007961BB">
              <w:rPr>
                <w:rFonts w:eastAsia="Times New Roman" w:cs="Times New Roman"/>
                <w:sz w:val="20"/>
                <w:szCs w:val="20"/>
              </w:rPr>
              <w:t>10.265,7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E16771" w14:textId="11AACC56" w:rsidR="007961BB" w:rsidRPr="007961BB" w:rsidRDefault="007961BB" w:rsidP="00DD718A">
            <w:pPr>
              <w:jc w:val="right"/>
              <w:rPr>
                <w:rFonts w:cstheme="minorHAnsi"/>
                <w:sz w:val="20"/>
                <w:szCs w:val="20"/>
              </w:rPr>
            </w:pPr>
            <w:r w:rsidRPr="007961BB">
              <w:rPr>
                <w:rFonts w:eastAsia="Times New Roman" w:cs="Times New Roman"/>
                <w:sz w:val="20"/>
                <w:szCs w:val="20"/>
              </w:rPr>
              <w:t>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4A34B7" w14:textId="606DBF3B" w:rsidR="007961BB" w:rsidRPr="007961BB" w:rsidRDefault="007961BB" w:rsidP="00DD718A">
            <w:pPr>
              <w:jc w:val="right"/>
              <w:rPr>
                <w:rFonts w:cstheme="minorHAnsi"/>
                <w:sz w:val="20"/>
                <w:szCs w:val="20"/>
              </w:rPr>
            </w:pPr>
            <w:r w:rsidRPr="007961BB">
              <w:rPr>
                <w:rFonts w:eastAsia="Times New Roman" w:cs="Times New Roman"/>
                <w:sz w:val="20"/>
                <w:szCs w:val="20"/>
              </w:rPr>
              <w:t>5,8%</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CD52214"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2BE8D27F"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D148" w14:textId="6D4E18EA" w:rsidR="007961BB" w:rsidRPr="007961BB" w:rsidRDefault="007961BB" w:rsidP="00DD718A">
            <w:pPr>
              <w:rPr>
                <w:rFonts w:cstheme="minorHAnsi"/>
                <w:b/>
                <w:sz w:val="20"/>
                <w:szCs w:val="20"/>
              </w:rPr>
            </w:pPr>
            <w:r w:rsidRPr="007961BB">
              <w:rPr>
                <w:rFonts w:eastAsia="Times New Roman" w:cs="Times New Roman"/>
                <w:sz w:val="20"/>
                <w:szCs w:val="20"/>
              </w:rPr>
              <w:t>Marruecos</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2A8E6" w14:textId="681ECB15" w:rsidR="007961BB" w:rsidRPr="007961BB" w:rsidRDefault="007961BB" w:rsidP="00DD718A">
            <w:pPr>
              <w:jc w:val="right"/>
              <w:rPr>
                <w:rFonts w:cstheme="minorHAnsi"/>
                <w:sz w:val="20"/>
                <w:szCs w:val="20"/>
              </w:rPr>
            </w:pPr>
            <w:r w:rsidRPr="007961BB">
              <w:rPr>
                <w:rFonts w:eastAsia="Times New Roman" w:cs="Times New Roman"/>
                <w:sz w:val="20"/>
                <w:szCs w:val="20"/>
              </w:rPr>
              <w:t>5.828,7</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64F0D" w14:textId="0061CB0F" w:rsidR="007961BB" w:rsidRPr="007961BB" w:rsidRDefault="007961BB" w:rsidP="00DD718A">
            <w:pPr>
              <w:jc w:val="right"/>
              <w:rPr>
                <w:rFonts w:cstheme="minorHAnsi"/>
                <w:sz w:val="20"/>
                <w:szCs w:val="20"/>
              </w:rPr>
            </w:pPr>
            <w:r w:rsidRPr="007961BB">
              <w:rPr>
                <w:rFonts w:eastAsia="Times New Roman" w:cs="Times New Roman"/>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39B37" w14:textId="42B7BD8A" w:rsidR="007961BB" w:rsidRPr="007961BB" w:rsidRDefault="007961BB" w:rsidP="00DD718A">
            <w:pPr>
              <w:jc w:val="right"/>
              <w:rPr>
                <w:rFonts w:cstheme="minorHAnsi"/>
                <w:sz w:val="20"/>
                <w:szCs w:val="20"/>
              </w:rPr>
            </w:pPr>
            <w:r w:rsidRPr="007961BB">
              <w:rPr>
                <w:rFonts w:eastAsia="Times New Roman" w:cs="Times New Roman"/>
                <w:sz w:val="20"/>
                <w:szCs w:val="20"/>
              </w:rPr>
              <w:t>7.401,6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B63943" w14:textId="1DEF2EBA" w:rsidR="007961BB" w:rsidRPr="007961BB" w:rsidRDefault="007961BB" w:rsidP="00DD718A">
            <w:pPr>
              <w:jc w:val="right"/>
              <w:rPr>
                <w:rFonts w:cstheme="minorHAnsi"/>
                <w:sz w:val="20"/>
                <w:szCs w:val="20"/>
              </w:rPr>
            </w:pPr>
            <w:r w:rsidRPr="007961BB">
              <w:rPr>
                <w:rFonts w:eastAsia="Times New Roman" w:cs="Times New Roman"/>
                <w:sz w:val="20"/>
                <w:szCs w:val="20"/>
              </w:rPr>
              <w:t>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BFA696" w14:textId="7BE06464" w:rsidR="007961BB" w:rsidRPr="007961BB" w:rsidRDefault="007961BB" w:rsidP="00DD718A">
            <w:pPr>
              <w:jc w:val="right"/>
              <w:rPr>
                <w:rFonts w:cstheme="minorHAnsi"/>
                <w:sz w:val="20"/>
                <w:szCs w:val="20"/>
              </w:rPr>
            </w:pPr>
            <w:r w:rsidRPr="007961BB">
              <w:rPr>
                <w:rFonts w:eastAsia="Times New Roman" w:cs="Times New Roman"/>
                <w:sz w:val="20"/>
                <w:szCs w:val="20"/>
              </w:rPr>
              <w:t>27,0%</w:t>
            </w:r>
          </w:p>
        </w:tc>
        <w:tc>
          <w:tcPr>
            <w:tcW w:w="196" w:type="dxa"/>
            <w:tcBorders>
              <w:top w:val="nil"/>
              <w:left w:val="single" w:sz="4" w:space="0" w:color="auto"/>
              <w:bottom w:val="single" w:sz="4" w:space="0" w:color="C0C0C0"/>
              <w:right w:val="single" w:sz="4" w:space="0" w:color="auto"/>
            </w:tcBorders>
            <w:shd w:val="clear" w:color="auto" w:fill="auto"/>
            <w:noWrap/>
            <w:vAlign w:val="bottom"/>
            <w:hideMark/>
          </w:tcPr>
          <w:p w14:paraId="4866D43C" w14:textId="77777777" w:rsidR="007961BB" w:rsidRPr="007961BB" w:rsidRDefault="007961BB" w:rsidP="00DD718A">
            <w:pPr>
              <w:rPr>
                <w:rFonts w:cstheme="minorHAnsi"/>
                <w:sz w:val="20"/>
                <w:szCs w:val="20"/>
              </w:rPr>
            </w:pPr>
            <w:r w:rsidRPr="007961BB">
              <w:rPr>
                <w:rFonts w:cstheme="minorHAnsi"/>
                <w:sz w:val="20"/>
                <w:szCs w:val="20"/>
              </w:rPr>
              <w:t> </w:t>
            </w:r>
          </w:p>
        </w:tc>
      </w:tr>
      <w:tr w:rsidR="007961BB" w:rsidRPr="007961BB" w14:paraId="0133EAC1" w14:textId="77777777" w:rsidTr="007961BB">
        <w:trPr>
          <w:gridBefore w:val="1"/>
          <w:gridAfter w:val="3"/>
          <w:wBefore w:w="212" w:type="dxa"/>
          <w:wAfter w:w="1874" w:type="dxa"/>
          <w:trHeight w:val="34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01DAB" w14:textId="735542B6" w:rsidR="007961BB" w:rsidRPr="007961BB" w:rsidRDefault="007961BB" w:rsidP="00DD718A">
            <w:pPr>
              <w:rPr>
                <w:rFonts w:cstheme="minorHAnsi"/>
                <w:b/>
                <w:sz w:val="20"/>
                <w:szCs w:val="20"/>
              </w:rPr>
            </w:pPr>
            <w:r w:rsidRPr="007961BB">
              <w:rPr>
                <w:rFonts w:cstheme="minorHAnsi"/>
                <w:b/>
                <w:sz w:val="20"/>
                <w:szCs w:val="20"/>
              </w:rPr>
              <w:t>TOTAL</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EE032" w14:textId="6A7853D3" w:rsidR="007961BB" w:rsidRPr="007961BB" w:rsidRDefault="007961BB" w:rsidP="00DD718A">
            <w:pPr>
              <w:jc w:val="right"/>
              <w:rPr>
                <w:rFonts w:cstheme="minorHAnsi"/>
                <w:b/>
                <w:sz w:val="20"/>
                <w:szCs w:val="20"/>
              </w:rPr>
            </w:pPr>
            <w:r w:rsidRPr="007961BB">
              <w:rPr>
                <w:rFonts w:eastAsia="Times New Roman" w:cs="Times New Roman"/>
                <w:b/>
                <w:bCs/>
                <w:sz w:val="20"/>
                <w:szCs w:val="20"/>
              </w:rPr>
              <w:t>472.905,4</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BA50C" w14:textId="77777777" w:rsidR="007961BB" w:rsidRPr="007961BB" w:rsidRDefault="007961BB" w:rsidP="00DD718A">
            <w:pPr>
              <w:jc w:val="right"/>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790C2" w14:textId="2534BD77" w:rsidR="007961BB" w:rsidRPr="007961BB" w:rsidRDefault="007961BB" w:rsidP="00DD718A">
            <w:pPr>
              <w:jc w:val="right"/>
              <w:rPr>
                <w:rFonts w:cstheme="minorHAnsi"/>
                <w:b/>
                <w:sz w:val="20"/>
                <w:szCs w:val="20"/>
              </w:rPr>
            </w:pPr>
            <w:r w:rsidRPr="007961BB">
              <w:rPr>
                <w:rFonts w:eastAsia="Times New Roman" w:cs="Times New Roman"/>
                <w:b/>
                <w:bCs/>
                <w:sz w:val="20"/>
                <w:szCs w:val="20"/>
              </w:rPr>
              <w:t>544.420,7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491C53" w14:textId="77777777" w:rsidR="007961BB" w:rsidRPr="007961BB" w:rsidRDefault="007961BB" w:rsidP="00DD718A">
            <w:pPr>
              <w:jc w:val="right"/>
              <w:rPr>
                <w:rFonts w:cs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D05851" w14:textId="28ED4112" w:rsidR="007961BB" w:rsidRPr="007961BB" w:rsidRDefault="007961BB" w:rsidP="00DD718A">
            <w:pPr>
              <w:jc w:val="right"/>
              <w:rPr>
                <w:rFonts w:cstheme="minorHAnsi"/>
                <w:b/>
                <w:sz w:val="20"/>
                <w:szCs w:val="20"/>
              </w:rPr>
            </w:pPr>
            <w:r w:rsidRPr="007961BB">
              <w:rPr>
                <w:rFonts w:cstheme="minorHAnsi"/>
                <w:b/>
                <w:sz w:val="20"/>
                <w:szCs w:val="20"/>
              </w:rPr>
              <w:t>15,1%</w:t>
            </w:r>
          </w:p>
        </w:tc>
        <w:tc>
          <w:tcPr>
            <w:tcW w:w="196" w:type="dxa"/>
            <w:tcBorders>
              <w:top w:val="nil"/>
              <w:left w:val="single" w:sz="4" w:space="0" w:color="auto"/>
              <w:bottom w:val="single" w:sz="4" w:space="0" w:color="C0C0C0"/>
              <w:right w:val="single" w:sz="4" w:space="0" w:color="auto"/>
            </w:tcBorders>
            <w:shd w:val="clear" w:color="auto" w:fill="auto"/>
            <w:noWrap/>
            <w:vAlign w:val="bottom"/>
          </w:tcPr>
          <w:p w14:paraId="76D91628" w14:textId="77777777" w:rsidR="007961BB" w:rsidRPr="007961BB" w:rsidRDefault="007961BB" w:rsidP="00DD718A">
            <w:pPr>
              <w:rPr>
                <w:rFonts w:cstheme="minorHAnsi"/>
                <w:sz w:val="20"/>
                <w:szCs w:val="20"/>
              </w:rPr>
            </w:pPr>
          </w:p>
        </w:tc>
      </w:tr>
      <w:tr w:rsidR="00F0454F" w:rsidRPr="00F0454F" w14:paraId="6AB9E0FE" w14:textId="77777777" w:rsidTr="00A430B8">
        <w:trPr>
          <w:gridBefore w:val="1"/>
          <w:gridAfter w:val="3"/>
          <w:wBefore w:w="212" w:type="dxa"/>
          <w:wAfter w:w="1874" w:type="dxa"/>
          <w:trHeight w:val="420"/>
        </w:trPr>
        <w:tc>
          <w:tcPr>
            <w:tcW w:w="2126" w:type="dxa"/>
            <w:tcBorders>
              <w:top w:val="nil"/>
              <w:left w:val="nil"/>
              <w:bottom w:val="nil"/>
              <w:right w:val="nil"/>
            </w:tcBorders>
            <w:shd w:val="clear" w:color="auto" w:fill="auto"/>
            <w:noWrap/>
            <w:vAlign w:val="bottom"/>
          </w:tcPr>
          <w:p w14:paraId="3FC1A915" w14:textId="77777777" w:rsidR="00F0454F" w:rsidRPr="00DD718A" w:rsidRDefault="00F0454F" w:rsidP="007961BB">
            <w:pPr>
              <w:rPr>
                <w:rFonts w:cstheme="minorHAnsi"/>
                <w:b/>
                <w:bCs/>
                <w:sz w:val="20"/>
                <w:szCs w:val="20"/>
              </w:rPr>
            </w:pPr>
          </w:p>
        </w:tc>
        <w:tc>
          <w:tcPr>
            <w:tcW w:w="1540" w:type="dxa"/>
            <w:tcBorders>
              <w:top w:val="nil"/>
              <w:left w:val="nil"/>
              <w:bottom w:val="nil"/>
              <w:right w:val="nil"/>
            </w:tcBorders>
            <w:shd w:val="clear" w:color="auto" w:fill="auto"/>
            <w:noWrap/>
            <w:vAlign w:val="bottom"/>
          </w:tcPr>
          <w:p w14:paraId="0380629A" w14:textId="77777777" w:rsidR="00F0454F" w:rsidRPr="00DD718A" w:rsidRDefault="00F0454F" w:rsidP="007961BB">
            <w:pPr>
              <w:jc w:val="right"/>
              <w:rPr>
                <w:rFonts w:cstheme="minorHAnsi"/>
                <w:b/>
                <w:bCs/>
                <w:noProof w:val="0"/>
                <w:sz w:val="20"/>
                <w:szCs w:val="20"/>
              </w:rPr>
            </w:pPr>
          </w:p>
        </w:tc>
        <w:tc>
          <w:tcPr>
            <w:tcW w:w="1012" w:type="dxa"/>
            <w:tcBorders>
              <w:top w:val="nil"/>
              <w:left w:val="nil"/>
              <w:bottom w:val="nil"/>
              <w:right w:val="nil"/>
            </w:tcBorders>
            <w:shd w:val="clear" w:color="auto" w:fill="auto"/>
            <w:noWrap/>
            <w:vAlign w:val="bottom"/>
          </w:tcPr>
          <w:p w14:paraId="6F534FF6" w14:textId="77777777" w:rsidR="00F0454F" w:rsidRPr="00DD718A" w:rsidRDefault="00F0454F" w:rsidP="007961BB">
            <w:pPr>
              <w:jc w:val="right"/>
              <w:rPr>
                <w:rFonts w:cstheme="minorHAnsi"/>
                <w:b/>
                <w:bCs/>
                <w:sz w:val="20"/>
                <w:szCs w:val="20"/>
              </w:rPr>
            </w:pPr>
          </w:p>
        </w:tc>
        <w:tc>
          <w:tcPr>
            <w:tcW w:w="1559" w:type="dxa"/>
            <w:tcBorders>
              <w:top w:val="nil"/>
              <w:left w:val="nil"/>
              <w:bottom w:val="nil"/>
              <w:right w:val="nil"/>
            </w:tcBorders>
            <w:shd w:val="clear" w:color="auto" w:fill="auto"/>
            <w:noWrap/>
            <w:vAlign w:val="bottom"/>
          </w:tcPr>
          <w:p w14:paraId="6A2F7C09" w14:textId="77777777" w:rsidR="00F0454F" w:rsidRPr="00DD718A" w:rsidRDefault="00F0454F" w:rsidP="007961BB">
            <w:pPr>
              <w:jc w:val="right"/>
              <w:rPr>
                <w:rFonts w:cstheme="minorHAnsi"/>
                <w:b/>
                <w:bCs/>
                <w:sz w:val="20"/>
                <w:szCs w:val="20"/>
              </w:rPr>
            </w:pPr>
          </w:p>
        </w:tc>
        <w:tc>
          <w:tcPr>
            <w:tcW w:w="992" w:type="dxa"/>
            <w:gridSpan w:val="2"/>
            <w:tcBorders>
              <w:top w:val="nil"/>
              <w:left w:val="nil"/>
              <w:bottom w:val="nil"/>
              <w:right w:val="nil"/>
            </w:tcBorders>
            <w:shd w:val="clear" w:color="auto" w:fill="auto"/>
            <w:noWrap/>
            <w:vAlign w:val="bottom"/>
          </w:tcPr>
          <w:p w14:paraId="3AB66639" w14:textId="77777777" w:rsidR="00F0454F" w:rsidRPr="00DD718A" w:rsidRDefault="00F0454F" w:rsidP="007961BB">
            <w:pPr>
              <w:jc w:val="right"/>
              <w:rPr>
                <w:rFonts w:cstheme="minorHAnsi"/>
                <w:b/>
                <w:bCs/>
                <w:sz w:val="20"/>
                <w:szCs w:val="20"/>
              </w:rPr>
            </w:pPr>
          </w:p>
        </w:tc>
        <w:tc>
          <w:tcPr>
            <w:tcW w:w="1134" w:type="dxa"/>
            <w:gridSpan w:val="2"/>
            <w:tcBorders>
              <w:top w:val="nil"/>
              <w:left w:val="nil"/>
              <w:bottom w:val="nil"/>
              <w:right w:val="nil"/>
            </w:tcBorders>
            <w:shd w:val="clear" w:color="auto" w:fill="auto"/>
            <w:noWrap/>
            <w:vAlign w:val="bottom"/>
          </w:tcPr>
          <w:p w14:paraId="027C6357" w14:textId="77777777" w:rsidR="00F0454F" w:rsidRPr="00DD718A" w:rsidRDefault="00F0454F" w:rsidP="007961BB">
            <w:pPr>
              <w:jc w:val="right"/>
              <w:rPr>
                <w:rFonts w:cstheme="minorHAnsi"/>
                <w:b/>
                <w:bCs/>
                <w:sz w:val="20"/>
                <w:szCs w:val="20"/>
              </w:rPr>
            </w:pPr>
          </w:p>
        </w:tc>
        <w:tc>
          <w:tcPr>
            <w:tcW w:w="196" w:type="dxa"/>
            <w:tcBorders>
              <w:top w:val="nil"/>
              <w:left w:val="nil"/>
              <w:bottom w:val="nil"/>
              <w:right w:val="nil"/>
            </w:tcBorders>
            <w:shd w:val="clear" w:color="auto" w:fill="auto"/>
            <w:noWrap/>
            <w:vAlign w:val="bottom"/>
          </w:tcPr>
          <w:p w14:paraId="78FBB0C8" w14:textId="77777777" w:rsidR="00F0454F" w:rsidRPr="00F0454F" w:rsidRDefault="00F0454F" w:rsidP="007961BB">
            <w:pPr>
              <w:rPr>
                <w:rFonts w:cstheme="minorHAnsi"/>
                <w:sz w:val="20"/>
                <w:szCs w:val="20"/>
              </w:rPr>
            </w:pPr>
          </w:p>
        </w:tc>
      </w:tr>
    </w:tbl>
    <w:p w14:paraId="77F9563F" w14:textId="548DC901" w:rsidR="00DD718A" w:rsidRDefault="00BD0981" w:rsidP="00DD718A">
      <w:pPr>
        <w:pStyle w:val="Sangradetextonormal"/>
        <w:spacing w:line="240" w:lineRule="auto"/>
        <w:jc w:val="both"/>
        <w:rPr>
          <w:rFonts w:cstheme="minorHAnsi"/>
          <w:sz w:val="20"/>
          <w:szCs w:val="20"/>
        </w:rPr>
      </w:pPr>
      <w:r w:rsidRPr="00BD0981">
        <w:rPr>
          <w:rFonts w:cstheme="minorHAnsi"/>
          <w:sz w:val="20"/>
          <w:szCs w:val="20"/>
        </w:rPr>
        <w:t xml:space="preserve">Según los datos facilitados por </w:t>
      </w:r>
      <w:r w:rsidR="00DD718A">
        <w:rPr>
          <w:rFonts w:cstheme="minorHAnsi"/>
          <w:sz w:val="20"/>
          <w:szCs w:val="20"/>
        </w:rPr>
        <w:t xml:space="preserve">ESTACOM, </w:t>
      </w:r>
      <w:r w:rsidR="007961BB">
        <w:rPr>
          <w:rFonts w:cstheme="minorHAnsi"/>
          <w:sz w:val="20"/>
          <w:szCs w:val="20"/>
        </w:rPr>
        <w:t xml:space="preserve">durante los nueve primeros meses de </w:t>
      </w:r>
      <w:r w:rsidR="00DD718A">
        <w:rPr>
          <w:rFonts w:cstheme="minorHAnsi"/>
          <w:sz w:val="20"/>
          <w:szCs w:val="20"/>
        </w:rPr>
        <w:t>2022 las exportaciones españolas de muebles co</w:t>
      </w:r>
      <w:r w:rsidR="007961BB">
        <w:rPr>
          <w:rFonts w:cstheme="minorHAnsi"/>
          <w:sz w:val="20"/>
          <w:szCs w:val="20"/>
        </w:rPr>
        <w:t>ntinúan creciendo a dos dígitos y con una tendencia positiva, pues han aumentado más de un punto que durante los seis primeros meses del año.</w:t>
      </w:r>
    </w:p>
    <w:p w14:paraId="3A85B678" w14:textId="77777777" w:rsidR="003D608D" w:rsidRDefault="00BD0981" w:rsidP="00DD718A">
      <w:pPr>
        <w:pStyle w:val="Sangradetextonormal"/>
        <w:spacing w:line="240" w:lineRule="auto"/>
        <w:jc w:val="both"/>
        <w:rPr>
          <w:rFonts w:cstheme="minorHAnsi"/>
          <w:sz w:val="20"/>
          <w:szCs w:val="20"/>
        </w:rPr>
      </w:pPr>
      <w:r w:rsidRPr="00BD0981">
        <w:rPr>
          <w:rFonts w:cstheme="minorHAnsi"/>
          <w:sz w:val="20"/>
          <w:szCs w:val="20"/>
        </w:rPr>
        <w:t>Cataluña mantiene el primer puesto dentro del ranking de CC.AA. con un aume</w:t>
      </w:r>
      <w:r w:rsidR="007961BB">
        <w:rPr>
          <w:rFonts w:cstheme="minorHAnsi"/>
          <w:sz w:val="20"/>
          <w:szCs w:val="20"/>
        </w:rPr>
        <w:t>nto del 18,7</w:t>
      </w:r>
      <w:r>
        <w:rPr>
          <w:rFonts w:cstheme="minorHAnsi"/>
          <w:sz w:val="20"/>
          <w:szCs w:val="20"/>
        </w:rPr>
        <w:t xml:space="preserve">% en este periodo. </w:t>
      </w:r>
      <w:r w:rsidRPr="00BD0981">
        <w:rPr>
          <w:rFonts w:cstheme="minorHAnsi"/>
          <w:sz w:val="20"/>
          <w:szCs w:val="20"/>
        </w:rPr>
        <w:t xml:space="preserve">Su cuota a </w:t>
      </w:r>
      <w:r w:rsidR="00DD718A">
        <w:rPr>
          <w:rFonts w:cstheme="minorHAnsi"/>
          <w:sz w:val="20"/>
          <w:szCs w:val="20"/>
        </w:rPr>
        <w:t>ni</w:t>
      </w:r>
      <w:r w:rsidR="007961BB">
        <w:rPr>
          <w:rFonts w:cstheme="minorHAnsi"/>
          <w:sz w:val="20"/>
          <w:szCs w:val="20"/>
        </w:rPr>
        <w:t>vel nacional se sitúa en el 29,7</w:t>
      </w:r>
      <w:r w:rsidR="00DD718A">
        <w:rPr>
          <w:rFonts w:cstheme="minorHAnsi"/>
          <w:sz w:val="20"/>
          <w:szCs w:val="20"/>
        </w:rPr>
        <w:t xml:space="preserve">% sobre el total exportado. </w:t>
      </w:r>
      <w:r w:rsidRPr="00BD0981">
        <w:rPr>
          <w:rFonts w:cstheme="minorHAnsi"/>
          <w:sz w:val="20"/>
          <w:szCs w:val="20"/>
        </w:rPr>
        <w:t>Por su parte, la Comuni</w:t>
      </w:r>
      <w:r w:rsidR="007961BB">
        <w:rPr>
          <w:rFonts w:cstheme="minorHAnsi"/>
          <w:sz w:val="20"/>
          <w:szCs w:val="20"/>
        </w:rPr>
        <w:t>dad Valenciana, con un 25</w:t>
      </w:r>
      <w:r w:rsidRPr="00BD0981">
        <w:rPr>
          <w:rFonts w:cstheme="minorHAnsi"/>
          <w:sz w:val="20"/>
          <w:szCs w:val="20"/>
        </w:rPr>
        <w:t xml:space="preserve">% del total exportado, ha visto crecer sus </w:t>
      </w:r>
      <w:r w:rsidR="007961BB">
        <w:rPr>
          <w:rFonts w:cstheme="minorHAnsi"/>
          <w:sz w:val="20"/>
          <w:szCs w:val="20"/>
        </w:rPr>
        <w:t>exportaciones de muebles un 15,1% en el periodo de enero a septiembre 2022</w:t>
      </w:r>
      <w:r w:rsidRPr="00BD0981">
        <w:rPr>
          <w:rFonts w:cstheme="minorHAnsi"/>
          <w:sz w:val="20"/>
          <w:szCs w:val="20"/>
        </w:rPr>
        <w:t xml:space="preserve">, por encima de la media nacional. </w:t>
      </w:r>
    </w:p>
    <w:p w14:paraId="336EB742" w14:textId="7A68DC1A" w:rsidR="00BD0981" w:rsidRPr="00BD0981" w:rsidRDefault="00BD0981" w:rsidP="00DD718A">
      <w:pPr>
        <w:pStyle w:val="Sangradetextonormal"/>
        <w:spacing w:line="240" w:lineRule="auto"/>
        <w:jc w:val="both"/>
        <w:rPr>
          <w:rFonts w:cstheme="minorHAnsi"/>
          <w:sz w:val="20"/>
          <w:szCs w:val="20"/>
        </w:rPr>
      </w:pPr>
      <w:r w:rsidRPr="00BD0981">
        <w:rPr>
          <w:rFonts w:cstheme="minorHAnsi"/>
          <w:sz w:val="20"/>
          <w:szCs w:val="20"/>
        </w:rPr>
        <w:t>Amb</w:t>
      </w:r>
      <w:r w:rsidR="007A6383">
        <w:rPr>
          <w:rFonts w:cstheme="minorHAnsi"/>
          <w:sz w:val="20"/>
          <w:szCs w:val="20"/>
        </w:rPr>
        <w:t>as comunidades totalizan el 54,7</w:t>
      </w:r>
      <w:r w:rsidRPr="00BD0981">
        <w:rPr>
          <w:rFonts w:cstheme="minorHAnsi"/>
          <w:sz w:val="20"/>
          <w:szCs w:val="20"/>
        </w:rPr>
        <w:t>% sobre el conjunto de la exportación nacional de muebles, lo que supone que más de la mitad del mueble español exportado ha sido fab</w:t>
      </w:r>
      <w:r w:rsidR="007A6383">
        <w:rPr>
          <w:rFonts w:cstheme="minorHAnsi"/>
          <w:sz w:val="20"/>
          <w:szCs w:val="20"/>
        </w:rPr>
        <w:t>ricado en</w:t>
      </w:r>
      <w:r w:rsidR="003D608D">
        <w:rPr>
          <w:rFonts w:cstheme="minorHAnsi"/>
          <w:sz w:val="20"/>
          <w:szCs w:val="20"/>
        </w:rPr>
        <w:t>tre</w:t>
      </w:r>
      <w:r w:rsidR="007A6383">
        <w:rPr>
          <w:rFonts w:cstheme="minorHAnsi"/>
          <w:sz w:val="20"/>
          <w:szCs w:val="20"/>
        </w:rPr>
        <w:t xml:space="preserve"> Cataluña y la Comunidad Valenciana.</w:t>
      </w:r>
    </w:p>
    <w:p w14:paraId="397928EE" w14:textId="64214C1A" w:rsidR="00BD0981" w:rsidRDefault="00BD0981" w:rsidP="00BD0981">
      <w:pPr>
        <w:pStyle w:val="Sangradetextonormal"/>
        <w:spacing w:line="240" w:lineRule="auto"/>
        <w:jc w:val="both"/>
        <w:rPr>
          <w:rFonts w:cstheme="minorHAnsi"/>
          <w:sz w:val="20"/>
          <w:szCs w:val="20"/>
        </w:rPr>
      </w:pPr>
      <w:r w:rsidRPr="00BD0981">
        <w:rPr>
          <w:rFonts w:cstheme="minorHAnsi"/>
          <w:sz w:val="20"/>
          <w:szCs w:val="20"/>
        </w:rPr>
        <w:t xml:space="preserve">Destacar también los resultados de otras CC.AA. que, si bien reflejan porcentajes más pequeños sobre el volumen total exportado a nivel nacional, han </w:t>
      </w:r>
      <w:r w:rsidR="007A6383">
        <w:rPr>
          <w:rFonts w:cstheme="minorHAnsi"/>
          <w:sz w:val="20"/>
          <w:szCs w:val="20"/>
        </w:rPr>
        <w:t>experimentado un importante crecimiento</w:t>
      </w:r>
      <w:r w:rsidRPr="00BD0981">
        <w:rPr>
          <w:rFonts w:cstheme="minorHAnsi"/>
          <w:sz w:val="20"/>
          <w:szCs w:val="20"/>
        </w:rPr>
        <w:t xml:space="preserve"> en sus exportaciones, como es el caso de</w:t>
      </w:r>
      <w:r w:rsidR="007A6383">
        <w:rPr>
          <w:rFonts w:cstheme="minorHAnsi"/>
          <w:sz w:val="20"/>
          <w:szCs w:val="20"/>
        </w:rPr>
        <w:t xml:space="preserve"> Galicia (+43,7%),</w:t>
      </w:r>
      <w:r w:rsidRPr="00BD0981">
        <w:rPr>
          <w:rFonts w:cstheme="minorHAnsi"/>
          <w:sz w:val="20"/>
          <w:szCs w:val="20"/>
        </w:rPr>
        <w:t xml:space="preserve"> la Región de Murcia</w:t>
      </w:r>
      <w:r w:rsidR="007A6383">
        <w:rPr>
          <w:rFonts w:cstheme="minorHAnsi"/>
          <w:sz w:val="20"/>
          <w:szCs w:val="20"/>
        </w:rPr>
        <w:t xml:space="preserve"> (+26%) o el País Vasco (+26</w:t>
      </w:r>
      <w:r w:rsidR="00DD718A">
        <w:rPr>
          <w:rFonts w:cstheme="minorHAnsi"/>
          <w:sz w:val="20"/>
          <w:szCs w:val="20"/>
        </w:rPr>
        <w:t>%)</w:t>
      </w:r>
      <w:r w:rsidRPr="00BD0981">
        <w:rPr>
          <w:rFonts w:cstheme="minorHAnsi"/>
          <w:sz w:val="20"/>
          <w:szCs w:val="20"/>
        </w:rPr>
        <w:t>, entre otras.</w:t>
      </w:r>
    </w:p>
    <w:p w14:paraId="78241703" w14:textId="76AB36AA" w:rsidR="00276EB6" w:rsidRDefault="007A6383" w:rsidP="00276EB6">
      <w:pPr>
        <w:pStyle w:val="Sangradetextonormal"/>
        <w:spacing w:line="240" w:lineRule="auto"/>
        <w:jc w:val="both"/>
        <w:rPr>
          <w:rFonts w:cstheme="minorHAnsi"/>
          <w:sz w:val="20"/>
          <w:szCs w:val="20"/>
        </w:rPr>
      </w:pPr>
      <w:r>
        <w:rPr>
          <w:rFonts w:cstheme="minorHAnsi"/>
          <w:sz w:val="20"/>
          <w:szCs w:val="20"/>
        </w:rPr>
        <w:t xml:space="preserve">De enero a septiembre </w:t>
      </w:r>
      <w:r w:rsidR="00DD718A">
        <w:rPr>
          <w:rFonts w:cstheme="minorHAnsi"/>
          <w:sz w:val="20"/>
          <w:szCs w:val="20"/>
        </w:rPr>
        <w:t>2022</w:t>
      </w:r>
      <w:r w:rsidR="00BD0981" w:rsidRPr="00BD0981">
        <w:rPr>
          <w:rFonts w:cstheme="minorHAnsi"/>
          <w:sz w:val="20"/>
          <w:szCs w:val="20"/>
        </w:rPr>
        <w:t>, la exportación española de mu</w:t>
      </w:r>
      <w:r w:rsidR="00DD718A">
        <w:rPr>
          <w:rFonts w:cstheme="minorHAnsi"/>
          <w:sz w:val="20"/>
          <w:szCs w:val="20"/>
        </w:rPr>
        <w:t>eble</w:t>
      </w:r>
      <w:r>
        <w:rPr>
          <w:rFonts w:cstheme="minorHAnsi"/>
          <w:sz w:val="20"/>
          <w:szCs w:val="20"/>
        </w:rPr>
        <w:t>s muestra un aumento de 13,4</w:t>
      </w:r>
      <w:r w:rsidR="00BD0981" w:rsidRPr="00BD0981">
        <w:rPr>
          <w:rFonts w:cstheme="minorHAnsi"/>
          <w:sz w:val="20"/>
          <w:szCs w:val="20"/>
        </w:rPr>
        <w:t xml:space="preserve">%, superando los </w:t>
      </w:r>
      <w:r>
        <w:rPr>
          <w:rFonts w:cstheme="minorHAnsi"/>
          <w:sz w:val="20"/>
          <w:szCs w:val="20"/>
        </w:rPr>
        <w:t xml:space="preserve">2.181 </w:t>
      </w:r>
      <w:r w:rsidR="00BD0981" w:rsidRPr="00BD0981">
        <w:rPr>
          <w:rFonts w:cstheme="minorHAnsi"/>
          <w:sz w:val="20"/>
          <w:szCs w:val="20"/>
        </w:rPr>
        <w:t>millones d</w:t>
      </w:r>
      <w:r w:rsidR="00276EB6">
        <w:rPr>
          <w:rFonts w:cstheme="minorHAnsi"/>
          <w:sz w:val="20"/>
          <w:szCs w:val="20"/>
        </w:rPr>
        <w:t xml:space="preserve">e euros. </w:t>
      </w:r>
      <w:r>
        <w:rPr>
          <w:rFonts w:cstheme="minorHAnsi"/>
          <w:sz w:val="20"/>
          <w:szCs w:val="20"/>
        </w:rPr>
        <w:t xml:space="preserve">En el primer semestre 2022 el crecimiento fue de 12,4%, con </w:t>
      </w:r>
      <w:r w:rsidR="003D608D">
        <w:rPr>
          <w:rFonts w:cstheme="minorHAnsi"/>
          <w:sz w:val="20"/>
          <w:szCs w:val="20"/>
        </w:rPr>
        <w:t>lo que ha aumentado en un punto más en estos últimos tres meses.</w:t>
      </w:r>
      <w:r>
        <w:rPr>
          <w:rFonts w:cstheme="minorHAnsi"/>
          <w:sz w:val="20"/>
          <w:szCs w:val="20"/>
        </w:rPr>
        <w:t xml:space="preserve"> </w:t>
      </w:r>
      <w:r w:rsidR="00DD718A">
        <w:rPr>
          <w:rFonts w:cstheme="minorHAnsi"/>
          <w:sz w:val="20"/>
          <w:szCs w:val="20"/>
        </w:rPr>
        <w:t>Dos países europeos, Franci</w:t>
      </w:r>
      <w:r w:rsidR="00E63700">
        <w:rPr>
          <w:rFonts w:cstheme="minorHAnsi"/>
          <w:sz w:val="20"/>
          <w:szCs w:val="20"/>
        </w:rPr>
        <w:t>a y Portugal, concentran un 43,7</w:t>
      </w:r>
      <w:r w:rsidR="00BD0981" w:rsidRPr="00BD0981">
        <w:rPr>
          <w:rFonts w:cstheme="minorHAnsi"/>
          <w:sz w:val="20"/>
          <w:szCs w:val="20"/>
        </w:rPr>
        <w:t>% de la exportación es</w:t>
      </w:r>
      <w:r w:rsidR="0007366A">
        <w:rPr>
          <w:rFonts w:cstheme="minorHAnsi"/>
          <w:sz w:val="20"/>
          <w:szCs w:val="20"/>
        </w:rPr>
        <w:t xml:space="preserve">pañola de mobiliario </w:t>
      </w:r>
      <w:r w:rsidR="00BD0981" w:rsidRPr="00BD0981">
        <w:rPr>
          <w:rFonts w:cstheme="minorHAnsi"/>
          <w:sz w:val="20"/>
          <w:szCs w:val="20"/>
        </w:rPr>
        <w:t>y se sitúan a la cabeza de los principales destinos del mueble español dura</w:t>
      </w:r>
      <w:r>
        <w:rPr>
          <w:rFonts w:cstheme="minorHAnsi"/>
          <w:sz w:val="20"/>
          <w:szCs w:val="20"/>
        </w:rPr>
        <w:t>nte los nueve primeros meses</w:t>
      </w:r>
      <w:r w:rsidR="00DD718A">
        <w:rPr>
          <w:rFonts w:cstheme="minorHAnsi"/>
          <w:sz w:val="20"/>
          <w:szCs w:val="20"/>
        </w:rPr>
        <w:t xml:space="preserve"> de 2022</w:t>
      </w:r>
      <w:r w:rsidR="00BD0981">
        <w:rPr>
          <w:rFonts w:cstheme="minorHAnsi"/>
          <w:sz w:val="20"/>
          <w:szCs w:val="20"/>
        </w:rPr>
        <w:t>.</w:t>
      </w:r>
      <w:r w:rsidR="0007366A">
        <w:rPr>
          <w:rFonts w:cstheme="minorHAnsi"/>
          <w:sz w:val="20"/>
          <w:szCs w:val="20"/>
        </w:rPr>
        <w:t xml:space="preserve"> </w:t>
      </w:r>
    </w:p>
    <w:p w14:paraId="1B93C527" w14:textId="3DE0A5E3" w:rsidR="00276EB6" w:rsidRDefault="00BD0981" w:rsidP="00276EB6">
      <w:pPr>
        <w:pStyle w:val="Sangradetextonormal"/>
        <w:spacing w:line="240" w:lineRule="auto"/>
        <w:jc w:val="both"/>
        <w:rPr>
          <w:rFonts w:cstheme="minorHAnsi"/>
          <w:sz w:val="20"/>
          <w:szCs w:val="20"/>
        </w:rPr>
      </w:pPr>
      <w:r w:rsidRPr="00BD0981">
        <w:rPr>
          <w:rFonts w:cstheme="minorHAnsi"/>
          <w:sz w:val="20"/>
          <w:szCs w:val="20"/>
        </w:rPr>
        <w:t>Francia mantiene su liderazgo como primer de</w:t>
      </w:r>
      <w:r w:rsidR="0007366A">
        <w:rPr>
          <w:rFonts w:cstheme="minorHAnsi"/>
          <w:sz w:val="20"/>
          <w:szCs w:val="20"/>
        </w:rPr>
        <w:t xml:space="preserve">stino del mueble español con un </w:t>
      </w:r>
      <w:r w:rsidRPr="00BD0981">
        <w:rPr>
          <w:rFonts w:cstheme="minorHAnsi"/>
          <w:sz w:val="20"/>
          <w:szCs w:val="20"/>
        </w:rPr>
        <w:t>porcentaje s</w:t>
      </w:r>
      <w:r w:rsidR="007741C6">
        <w:rPr>
          <w:rFonts w:cstheme="minorHAnsi"/>
          <w:sz w:val="20"/>
          <w:szCs w:val="20"/>
        </w:rPr>
        <w:t>obre el total exportado del 29% y un aumento de 4,7</w:t>
      </w:r>
      <w:r w:rsidR="00E63700">
        <w:rPr>
          <w:rFonts w:cstheme="minorHAnsi"/>
          <w:sz w:val="20"/>
          <w:szCs w:val="20"/>
        </w:rPr>
        <w:t xml:space="preserve">% entre enero y septiembre </w:t>
      </w:r>
      <w:r w:rsidR="0007366A">
        <w:rPr>
          <w:rFonts w:cstheme="minorHAnsi"/>
          <w:sz w:val="20"/>
          <w:szCs w:val="20"/>
        </w:rPr>
        <w:t>de 2022.</w:t>
      </w:r>
      <w:r>
        <w:rPr>
          <w:rFonts w:cstheme="minorHAnsi"/>
          <w:sz w:val="20"/>
          <w:szCs w:val="20"/>
        </w:rPr>
        <w:t xml:space="preserve"> </w:t>
      </w:r>
    </w:p>
    <w:p w14:paraId="3892D918" w14:textId="36796A6C" w:rsidR="00BD0981" w:rsidRDefault="0007366A" w:rsidP="003D608D">
      <w:pPr>
        <w:pStyle w:val="Sangradetextonormal"/>
        <w:spacing w:line="240" w:lineRule="auto"/>
        <w:jc w:val="both"/>
        <w:rPr>
          <w:rFonts w:cstheme="minorHAnsi"/>
          <w:sz w:val="20"/>
          <w:szCs w:val="20"/>
        </w:rPr>
      </w:pPr>
      <w:r>
        <w:rPr>
          <w:rFonts w:cstheme="minorHAnsi"/>
          <w:sz w:val="20"/>
          <w:szCs w:val="20"/>
        </w:rPr>
        <w:t xml:space="preserve">Destacar que Estados Unidos se sitúa como 3º </w:t>
      </w:r>
      <w:r w:rsidR="00BD0981" w:rsidRPr="00BD0981">
        <w:rPr>
          <w:rFonts w:cstheme="minorHAnsi"/>
          <w:sz w:val="20"/>
          <w:szCs w:val="20"/>
        </w:rPr>
        <w:t>destino de la exportación española de mobiliario con</w:t>
      </w:r>
      <w:r w:rsidR="007741C6">
        <w:rPr>
          <w:rFonts w:cstheme="minorHAnsi"/>
          <w:sz w:val="20"/>
          <w:szCs w:val="20"/>
        </w:rPr>
        <w:t xml:space="preserve"> un creciente porcentaje del 7,2</w:t>
      </w:r>
      <w:r w:rsidR="00BD0981" w:rsidRPr="00BD0981">
        <w:rPr>
          <w:rFonts w:cstheme="minorHAnsi"/>
          <w:sz w:val="20"/>
          <w:szCs w:val="20"/>
        </w:rPr>
        <w:t>% sobre el total exportado y u</w:t>
      </w:r>
      <w:r w:rsidR="007741C6">
        <w:rPr>
          <w:rFonts w:cstheme="minorHAnsi"/>
          <w:sz w:val="20"/>
          <w:szCs w:val="20"/>
        </w:rPr>
        <w:t xml:space="preserve">n importante crecimiento de 25,4% en </w:t>
      </w:r>
      <w:r w:rsidR="007741C6">
        <w:rPr>
          <w:rFonts w:cstheme="minorHAnsi"/>
          <w:sz w:val="20"/>
          <w:szCs w:val="20"/>
        </w:rPr>
        <w:lastRenderedPageBreak/>
        <w:t>este periodo.</w:t>
      </w:r>
      <w:r w:rsidR="003D608D">
        <w:rPr>
          <w:rFonts w:cstheme="minorHAnsi"/>
          <w:sz w:val="20"/>
          <w:szCs w:val="20"/>
        </w:rPr>
        <w:t xml:space="preserve"> </w:t>
      </w:r>
      <w:r>
        <w:rPr>
          <w:rFonts w:cstheme="minorHAnsi"/>
          <w:sz w:val="20"/>
          <w:szCs w:val="20"/>
        </w:rPr>
        <w:t>Se</w:t>
      </w:r>
      <w:r w:rsidR="00AA1334">
        <w:rPr>
          <w:rFonts w:cstheme="minorHAnsi"/>
          <w:sz w:val="20"/>
          <w:szCs w:val="20"/>
        </w:rPr>
        <w:t>ñalar también el aumento de 18,3</w:t>
      </w:r>
      <w:r w:rsidR="00BD0981" w:rsidRPr="00BD0981">
        <w:rPr>
          <w:rFonts w:cstheme="minorHAnsi"/>
          <w:sz w:val="20"/>
          <w:szCs w:val="20"/>
        </w:rPr>
        <w:t xml:space="preserve">% de la exportación española a Reino Unido, superando las barreras derivadas del Brexit. Marruecos, en el 7º puesto del ranking de destinos, crece un </w:t>
      </w:r>
      <w:r w:rsidR="00AA1334">
        <w:rPr>
          <w:rFonts w:cstheme="minorHAnsi"/>
          <w:sz w:val="20"/>
          <w:szCs w:val="20"/>
        </w:rPr>
        <w:t>19,2</w:t>
      </w:r>
      <w:r w:rsidR="00BD0981" w:rsidRPr="00BD0981">
        <w:rPr>
          <w:rFonts w:cstheme="minorHAnsi"/>
          <w:sz w:val="20"/>
          <w:szCs w:val="20"/>
        </w:rPr>
        <w:t>%.</w:t>
      </w:r>
    </w:p>
    <w:p w14:paraId="749F37AC" w14:textId="04FCA6DD" w:rsidR="0007366A" w:rsidRDefault="00B6340D" w:rsidP="0007366A">
      <w:pPr>
        <w:pStyle w:val="Sangradetextonormal"/>
        <w:spacing w:line="240" w:lineRule="auto"/>
        <w:jc w:val="both"/>
        <w:rPr>
          <w:rFonts w:cstheme="minorHAnsi"/>
          <w:sz w:val="20"/>
          <w:szCs w:val="20"/>
        </w:rPr>
      </w:pPr>
      <w:r>
        <w:rPr>
          <w:rFonts w:cstheme="minorHAnsi"/>
          <w:sz w:val="20"/>
          <w:szCs w:val="20"/>
        </w:rPr>
        <w:t xml:space="preserve">México </w:t>
      </w:r>
      <w:r w:rsidR="0007366A">
        <w:rPr>
          <w:rFonts w:cstheme="minorHAnsi"/>
          <w:sz w:val="20"/>
          <w:szCs w:val="20"/>
        </w:rPr>
        <w:t>también se encuentran entre los diez primeros destinos del mueble esp</w:t>
      </w:r>
      <w:r w:rsidR="00AA1334">
        <w:rPr>
          <w:rFonts w:cstheme="minorHAnsi"/>
          <w:sz w:val="20"/>
          <w:szCs w:val="20"/>
        </w:rPr>
        <w:t>añol a nivel mundial con fuerte</w:t>
      </w:r>
      <w:r w:rsidR="0007366A">
        <w:rPr>
          <w:rFonts w:cstheme="minorHAnsi"/>
          <w:sz w:val="20"/>
          <w:szCs w:val="20"/>
        </w:rPr>
        <w:t xml:space="preserve"> </w:t>
      </w:r>
      <w:r w:rsidR="00AA1334">
        <w:rPr>
          <w:rFonts w:cstheme="minorHAnsi"/>
          <w:sz w:val="20"/>
          <w:szCs w:val="20"/>
        </w:rPr>
        <w:t xml:space="preserve">crecimiento de </w:t>
      </w:r>
      <w:r>
        <w:rPr>
          <w:rFonts w:cstheme="minorHAnsi"/>
          <w:sz w:val="20"/>
          <w:szCs w:val="20"/>
        </w:rPr>
        <w:t>+104,4%.</w:t>
      </w:r>
    </w:p>
    <w:p w14:paraId="1B27A60A" w14:textId="77777777" w:rsidR="0007366A" w:rsidRDefault="0007366A" w:rsidP="0007366A">
      <w:pPr>
        <w:pStyle w:val="Sangradetextonormal"/>
        <w:spacing w:line="240" w:lineRule="auto"/>
        <w:jc w:val="both"/>
        <w:rPr>
          <w:rFonts w:cstheme="minorHAnsi"/>
          <w:sz w:val="20"/>
          <w:szCs w:val="20"/>
        </w:rPr>
      </w:pPr>
    </w:p>
    <w:p w14:paraId="440A7E50" w14:textId="08BA9915" w:rsidR="00E025D4" w:rsidRPr="00E025D4" w:rsidRDefault="00251A67" w:rsidP="00E025D4">
      <w:pPr>
        <w:pStyle w:val="Sangradetextonormal"/>
        <w:spacing w:line="240" w:lineRule="auto"/>
        <w:jc w:val="both"/>
        <w:rPr>
          <w:rFonts w:cstheme="minorHAnsi"/>
          <w:b/>
          <w:i/>
          <w:sz w:val="20"/>
          <w:szCs w:val="20"/>
        </w:rPr>
      </w:pPr>
      <w:r w:rsidRPr="00251A67">
        <w:rPr>
          <w:rFonts w:cstheme="minorHAnsi"/>
          <w:sz w:val="20"/>
          <w:szCs w:val="20"/>
        </w:rPr>
        <w:t xml:space="preserve">Según declaraciones del </w:t>
      </w:r>
      <w:r w:rsidRPr="00251A67">
        <w:rPr>
          <w:rFonts w:cstheme="minorHAnsi"/>
          <w:b/>
          <w:sz w:val="20"/>
          <w:szCs w:val="20"/>
        </w:rPr>
        <w:t>Presidente de ANIEME, Juan Carlos Muñoz</w:t>
      </w:r>
      <w:r w:rsidRPr="00251A67">
        <w:rPr>
          <w:rFonts w:cstheme="minorHAnsi"/>
          <w:i/>
          <w:sz w:val="20"/>
          <w:szCs w:val="20"/>
        </w:rPr>
        <w:t xml:space="preserve">, </w:t>
      </w:r>
      <w:r w:rsidR="00FB50E6">
        <w:rPr>
          <w:rFonts w:cstheme="minorHAnsi"/>
          <w:b/>
          <w:i/>
          <w:sz w:val="20"/>
          <w:szCs w:val="20"/>
        </w:rPr>
        <w:t xml:space="preserve">“Las cifras del periodo de enero a septiembre </w:t>
      </w:r>
      <w:r w:rsidR="00276EB6">
        <w:rPr>
          <w:rFonts w:cstheme="minorHAnsi"/>
          <w:b/>
          <w:i/>
          <w:sz w:val="20"/>
          <w:szCs w:val="20"/>
        </w:rPr>
        <w:t>2</w:t>
      </w:r>
      <w:r w:rsidR="00E025D4">
        <w:rPr>
          <w:rFonts w:cstheme="minorHAnsi"/>
          <w:b/>
          <w:i/>
          <w:sz w:val="20"/>
          <w:szCs w:val="20"/>
        </w:rPr>
        <w:t xml:space="preserve">022, </w:t>
      </w:r>
      <w:r w:rsidR="00FB50E6">
        <w:rPr>
          <w:rFonts w:cstheme="minorHAnsi"/>
          <w:b/>
          <w:i/>
          <w:sz w:val="20"/>
          <w:szCs w:val="20"/>
        </w:rPr>
        <w:t>con un crecimiento del 13,4</w:t>
      </w:r>
      <w:r w:rsidRPr="00324BAD">
        <w:rPr>
          <w:rFonts w:cstheme="minorHAnsi"/>
          <w:b/>
          <w:i/>
          <w:sz w:val="20"/>
          <w:szCs w:val="20"/>
        </w:rPr>
        <w:t>%</w:t>
      </w:r>
      <w:r w:rsidR="00E025D4">
        <w:rPr>
          <w:rFonts w:cstheme="minorHAnsi"/>
          <w:b/>
          <w:i/>
          <w:sz w:val="20"/>
          <w:szCs w:val="20"/>
        </w:rPr>
        <w:t>,</w:t>
      </w:r>
      <w:r w:rsidRPr="00324BAD">
        <w:rPr>
          <w:rFonts w:cstheme="minorHAnsi"/>
          <w:b/>
          <w:i/>
          <w:sz w:val="20"/>
          <w:szCs w:val="20"/>
        </w:rPr>
        <w:t xml:space="preserve"> muestran una recuperación de las ventas al exterior</w:t>
      </w:r>
      <w:r w:rsidR="00FB50E6">
        <w:rPr>
          <w:rFonts w:cstheme="minorHAnsi"/>
          <w:b/>
          <w:i/>
          <w:sz w:val="20"/>
          <w:szCs w:val="20"/>
        </w:rPr>
        <w:t xml:space="preserve"> del mueble español</w:t>
      </w:r>
      <w:r w:rsidRPr="00324BAD">
        <w:rPr>
          <w:rFonts w:cstheme="minorHAnsi"/>
          <w:b/>
          <w:i/>
          <w:sz w:val="20"/>
          <w:szCs w:val="20"/>
        </w:rPr>
        <w:t xml:space="preserve"> muy importante, reflejo del esfuerzo que</w:t>
      </w:r>
      <w:r w:rsidR="00276EB6">
        <w:rPr>
          <w:rFonts w:cstheme="minorHAnsi"/>
          <w:b/>
          <w:i/>
          <w:sz w:val="20"/>
          <w:szCs w:val="20"/>
        </w:rPr>
        <w:t xml:space="preserve"> mes a mes</w:t>
      </w:r>
      <w:r w:rsidRPr="00324BAD">
        <w:rPr>
          <w:rFonts w:cstheme="minorHAnsi"/>
          <w:b/>
          <w:i/>
          <w:sz w:val="20"/>
          <w:szCs w:val="20"/>
        </w:rPr>
        <w:t xml:space="preserve"> están realizando los fabri</w:t>
      </w:r>
      <w:r w:rsidR="00276EB6">
        <w:rPr>
          <w:rFonts w:cstheme="minorHAnsi"/>
          <w:b/>
          <w:i/>
          <w:sz w:val="20"/>
          <w:szCs w:val="20"/>
        </w:rPr>
        <w:t>cantes españoles de mobiliario, pese a la complicada situación que s</w:t>
      </w:r>
      <w:r w:rsidR="00E025D4">
        <w:rPr>
          <w:rFonts w:cstheme="minorHAnsi"/>
          <w:b/>
          <w:i/>
          <w:sz w:val="20"/>
          <w:szCs w:val="20"/>
        </w:rPr>
        <w:t xml:space="preserve">e está viviendo a nivel mundial, </w:t>
      </w:r>
      <w:r w:rsidR="00E025D4" w:rsidRPr="00E025D4">
        <w:rPr>
          <w:rFonts w:cstheme="minorHAnsi"/>
          <w:b/>
          <w:i/>
          <w:sz w:val="20"/>
          <w:szCs w:val="20"/>
        </w:rPr>
        <w:t>cuya consec</w:t>
      </w:r>
      <w:r w:rsidR="00E025D4">
        <w:rPr>
          <w:rFonts w:cstheme="minorHAnsi"/>
          <w:b/>
          <w:i/>
          <w:sz w:val="20"/>
          <w:szCs w:val="20"/>
        </w:rPr>
        <w:t>uencia ha sido el incremento de los</w:t>
      </w:r>
      <w:r w:rsidR="00E025D4" w:rsidRPr="00E025D4">
        <w:rPr>
          <w:rFonts w:cstheme="minorHAnsi"/>
          <w:b/>
          <w:i/>
          <w:sz w:val="20"/>
          <w:szCs w:val="20"/>
        </w:rPr>
        <w:t xml:space="preserve"> coste</w:t>
      </w:r>
      <w:r w:rsidR="00E025D4">
        <w:rPr>
          <w:rFonts w:cstheme="minorHAnsi"/>
          <w:b/>
          <w:i/>
          <w:sz w:val="20"/>
          <w:szCs w:val="20"/>
        </w:rPr>
        <w:t xml:space="preserve">s de las operaciones de exportación </w:t>
      </w:r>
      <w:r w:rsidR="00E025D4" w:rsidRPr="00E025D4">
        <w:rPr>
          <w:rFonts w:cstheme="minorHAnsi"/>
          <w:b/>
          <w:i/>
          <w:sz w:val="20"/>
          <w:szCs w:val="20"/>
        </w:rPr>
        <w:t>a máximos históricos.</w:t>
      </w:r>
    </w:p>
    <w:p w14:paraId="00E1AE27" w14:textId="77777777" w:rsidR="00251A67" w:rsidRPr="00324BAD" w:rsidRDefault="00251A67" w:rsidP="00251A67">
      <w:pPr>
        <w:pStyle w:val="Sangradetextonormal"/>
        <w:spacing w:line="240" w:lineRule="auto"/>
        <w:jc w:val="both"/>
        <w:rPr>
          <w:rFonts w:cstheme="minorHAnsi"/>
          <w:b/>
          <w:i/>
          <w:sz w:val="20"/>
          <w:szCs w:val="20"/>
        </w:rPr>
      </w:pPr>
      <w:r w:rsidRPr="00324BAD">
        <w:rPr>
          <w:rFonts w:cstheme="minorHAnsi"/>
          <w:b/>
          <w:i/>
          <w:sz w:val="20"/>
          <w:szCs w:val="20"/>
        </w:rPr>
        <w:t>Esta tendencia positiva y el comportamiento de los mercados exteriores en sus compras nos permite afirmar que el tirón de la demanda exterior de mobiliario seguirá fortaleciendo el sector del mueble español con un previsible crecimiento a dos dígitos p</w:t>
      </w:r>
      <w:r w:rsidR="00276EB6">
        <w:rPr>
          <w:rFonts w:cstheme="minorHAnsi"/>
          <w:b/>
          <w:i/>
          <w:sz w:val="20"/>
          <w:szCs w:val="20"/>
        </w:rPr>
        <w:t>ara el cierre del ejercicio 2022</w:t>
      </w:r>
      <w:r w:rsidRPr="00324BAD">
        <w:rPr>
          <w:rFonts w:cstheme="minorHAnsi"/>
          <w:b/>
          <w:i/>
          <w:sz w:val="20"/>
          <w:szCs w:val="20"/>
        </w:rPr>
        <w:t>.”</w:t>
      </w:r>
    </w:p>
    <w:p w14:paraId="6CE2BCFF" w14:textId="77777777" w:rsidR="00251A67" w:rsidRPr="00251A67" w:rsidRDefault="00251A67" w:rsidP="00251A67">
      <w:pPr>
        <w:pStyle w:val="Sangradetextonormal"/>
        <w:spacing w:line="240" w:lineRule="auto"/>
        <w:jc w:val="both"/>
        <w:rPr>
          <w:rFonts w:cstheme="minorHAnsi"/>
          <w:i/>
          <w:sz w:val="20"/>
          <w:szCs w:val="20"/>
        </w:rPr>
      </w:pPr>
    </w:p>
    <w:p w14:paraId="517970A2" w14:textId="77777777" w:rsidR="006D54B9" w:rsidRPr="00D820D3" w:rsidRDefault="006D54B9" w:rsidP="00D820D3">
      <w:pPr>
        <w:pStyle w:val="Sangradetextonormal"/>
        <w:spacing w:line="240" w:lineRule="auto"/>
        <w:jc w:val="both"/>
        <w:rPr>
          <w:rFonts w:cstheme="minorHAnsi"/>
          <w:b/>
          <w:i/>
          <w:sz w:val="20"/>
          <w:szCs w:val="20"/>
        </w:rPr>
      </w:pPr>
    </w:p>
    <w:p w14:paraId="3AE2CEBE" w14:textId="77777777" w:rsidR="00B677A1" w:rsidRPr="00A30DD2" w:rsidRDefault="00B677A1" w:rsidP="00D35F72">
      <w:pPr>
        <w:pStyle w:val="Textoindependiente"/>
        <w:spacing w:line="240" w:lineRule="auto"/>
        <w:ind w:left="425"/>
        <w:rPr>
          <w:rFonts w:cstheme="minorHAnsi"/>
          <w:b/>
          <w:sz w:val="18"/>
          <w:szCs w:val="18"/>
          <w:u w:val="single"/>
        </w:rPr>
      </w:pPr>
      <w:r w:rsidRPr="00A30DD2">
        <w:rPr>
          <w:rFonts w:cstheme="minorHAnsi"/>
          <w:b/>
          <w:sz w:val="18"/>
          <w:szCs w:val="18"/>
          <w:u w:val="single"/>
        </w:rPr>
        <w:t>Sobre ANIEME</w:t>
      </w:r>
    </w:p>
    <w:p w14:paraId="2A222B56" w14:textId="77777777" w:rsidR="00B677A1" w:rsidRPr="00A30DD2" w:rsidRDefault="00B677A1" w:rsidP="00D35F72">
      <w:pPr>
        <w:pStyle w:val="Textoindependiente"/>
        <w:spacing w:line="240" w:lineRule="auto"/>
        <w:ind w:left="425"/>
        <w:jc w:val="both"/>
        <w:rPr>
          <w:rFonts w:cstheme="minorHAnsi"/>
          <w:sz w:val="18"/>
          <w:szCs w:val="18"/>
        </w:rPr>
      </w:pPr>
      <w:r w:rsidRPr="00A30DD2">
        <w:rPr>
          <w:rFonts w:cstheme="minorHAnsi"/>
          <w:sz w:val="18"/>
          <w:szCs w:val="18"/>
        </w:rPr>
        <w:t xml:space="preserve">ANIEME es la Asociación Nacional de Industriales y Exportadores de Muebles de España, la asociación representativa de la industria española del amueblamiento, creada en 1977. Su misión es el apoyo a la internacionalización del sector del mueble español y productos afines, fomentando que todas las marcas que pertenecen al mismo, accedan a las posibilidades y oportunidades de negocio que ofrecen los mercados internacionales. </w:t>
      </w:r>
    </w:p>
    <w:p w14:paraId="7BE553B0" w14:textId="77777777" w:rsidR="00B677A1" w:rsidRPr="00A30DD2" w:rsidRDefault="00B677A1" w:rsidP="00D35F72">
      <w:pPr>
        <w:pStyle w:val="Textoindependiente"/>
        <w:spacing w:line="240" w:lineRule="auto"/>
        <w:ind w:left="425"/>
        <w:jc w:val="both"/>
        <w:rPr>
          <w:rFonts w:cstheme="minorHAnsi"/>
          <w:sz w:val="18"/>
          <w:szCs w:val="18"/>
        </w:rPr>
      </w:pPr>
      <w:r w:rsidRPr="00A30DD2">
        <w:rPr>
          <w:rFonts w:cstheme="minorHAnsi"/>
          <w:sz w:val="18"/>
          <w:szCs w:val="18"/>
        </w:rPr>
        <w:t xml:space="preserve">ANIEME es una entidad sin ánimo de lucro, donde las líneas de actuación son marcadas por sus órganos de gobierno, formado íntegramente por empresarios del sector. </w:t>
      </w:r>
    </w:p>
    <w:p w14:paraId="27C871C9" w14:textId="77777777" w:rsidR="00B677A1" w:rsidRPr="00A30DD2" w:rsidRDefault="00B677A1" w:rsidP="00D35F72">
      <w:pPr>
        <w:pStyle w:val="Textoindependiente"/>
        <w:spacing w:line="240" w:lineRule="auto"/>
        <w:ind w:left="425"/>
        <w:rPr>
          <w:rFonts w:cstheme="minorHAnsi"/>
          <w:sz w:val="18"/>
          <w:szCs w:val="18"/>
        </w:rPr>
      </w:pPr>
      <w:r w:rsidRPr="00A30DD2">
        <w:rPr>
          <w:rFonts w:cstheme="minorHAnsi"/>
          <w:sz w:val="18"/>
          <w:szCs w:val="18"/>
        </w:rPr>
        <w:t>Para más información contacta con:</w:t>
      </w:r>
    </w:p>
    <w:p w14:paraId="4FC206C2" w14:textId="77777777" w:rsidR="00B677A1" w:rsidRPr="00A30DD2" w:rsidRDefault="00B677A1" w:rsidP="00D35F72">
      <w:pPr>
        <w:pStyle w:val="Textoindependiente"/>
        <w:spacing w:after="0" w:line="240" w:lineRule="auto"/>
        <w:ind w:left="425"/>
        <w:rPr>
          <w:rFonts w:cstheme="minorHAnsi"/>
          <w:sz w:val="18"/>
          <w:szCs w:val="18"/>
        </w:rPr>
      </w:pPr>
      <w:r w:rsidRPr="00A30DD2">
        <w:rPr>
          <w:rFonts w:cstheme="minorHAnsi"/>
          <w:sz w:val="18"/>
          <w:szCs w:val="18"/>
        </w:rPr>
        <w:t>Departamento de Comunicación ANIEME</w:t>
      </w:r>
    </w:p>
    <w:p w14:paraId="618A190A" w14:textId="77777777" w:rsidR="0039443E" w:rsidRPr="00A30DD2" w:rsidRDefault="0039443E" w:rsidP="00D35F72">
      <w:pPr>
        <w:pStyle w:val="Textoindependiente"/>
        <w:spacing w:after="0" w:line="240" w:lineRule="auto"/>
        <w:ind w:left="425"/>
        <w:rPr>
          <w:rFonts w:cstheme="minorHAnsi"/>
          <w:sz w:val="18"/>
          <w:szCs w:val="18"/>
        </w:rPr>
      </w:pPr>
      <w:r w:rsidRPr="00A30DD2">
        <w:rPr>
          <w:rFonts w:cstheme="minorHAnsi"/>
          <w:sz w:val="18"/>
          <w:szCs w:val="18"/>
        </w:rPr>
        <w:t>Patricia Ybarra</w:t>
      </w:r>
    </w:p>
    <w:p w14:paraId="09EF894D" w14:textId="77777777" w:rsidR="00B677A1" w:rsidRPr="00A30DD2" w:rsidRDefault="00B677A1" w:rsidP="00D35F72">
      <w:pPr>
        <w:pStyle w:val="Textoindependiente"/>
        <w:spacing w:after="0" w:line="240" w:lineRule="auto"/>
        <w:ind w:left="425"/>
        <w:rPr>
          <w:rFonts w:cstheme="minorHAnsi"/>
          <w:sz w:val="18"/>
          <w:szCs w:val="18"/>
        </w:rPr>
      </w:pPr>
      <w:r w:rsidRPr="00A30DD2">
        <w:rPr>
          <w:rFonts w:cstheme="minorHAnsi"/>
          <w:sz w:val="18"/>
          <w:szCs w:val="18"/>
        </w:rPr>
        <w:t xml:space="preserve">E: </w:t>
      </w:r>
      <w:hyperlink r:id="rId8" w:history="1">
        <w:r w:rsidR="00122ECB" w:rsidRPr="00A30DD2">
          <w:rPr>
            <w:rStyle w:val="Hipervnculo"/>
            <w:rFonts w:cstheme="minorHAnsi"/>
            <w:sz w:val="18"/>
            <w:szCs w:val="18"/>
          </w:rPr>
          <w:t>pybarra@anieme.com</w:t>
        </w:r>
      </w:hyperlink>
      <w:r w:rsidR="00122ECB" w:rsidRPr="00A30DD2">
        <w:rPr>
          <w:rFonts w:cstheme="minorHAnsi"/>
          <w:sz w:val="18"/>
          <w:szCs w:val="18"/>
        </w:rPr>
        <w:t xml:space="preserve"> </w:t>
      </w:r>
      <w:r w:rsidRPr="00A30DD2">
        <w:rPr>
          <w:rFonts w:cstheme="minorHAnsi"/>
          <w:sz w:val="18"/>
          <w:szCs w:val="18"/>
        </w:rPr>
        <w:t xml:space="preserve"> </w:t>
      </w:r>
    </w:p>
    <w:p w14:paraId="4572FB55" w14:textId="77777777" w:rsidR="00B677A1" w:rsidRPr="00A30DD2" w:rsidRDefault="00B677A1" w:rsidP="00D35F72">
      <w:pPr>
        <w:pStyle w:val="Textoindependiente"/>
        <w:spacing w:after="0" w:line="240" w:lineRule="auto"/>
        <w:ind w:left="425"/>
        <w:rPr>
          <w:rFonts w:cstheme="minorHAnsi"/>
          <w:sz w:val="18"/>
          <w:szCs w:val="18"/>
        </w:rPr>
      </w:pPr>
      <w:r w:rsidRPr="00A30DD2">
        <w:rPr>
          <w:rFonts w:cstheme="minorHAnsi"/>
          <w:sz w:val="18"/>
          <w:szCs w:val="18"/>
        </w:rPr>
        <w:t xml:space="preserve">T: + 34 963153115 </w:t>
      </w:r>
    </w:p>
    <w:p w14:paraId="6720B3BC" w14:textId="77777777" w:rsidR="00B677A1" w:rsidRPr="00A30DD2" w:rsidRDefault="00AA08BC" w:rsidP="00D35F72">
      <w:pPr>
        <w:pStyle w:val="Textoindependiente"/>
        <w:spacing w:after="0" w:line="240" w:lineRule="auto"/>
        <w:ind w:left="425"/>
        <w:rPr>
          <w:rFonts w:cstheme="minorHAnsi"/>
          <w:sz w:val="18"/>
          <w:szCs w:val="18"/>
        </w:rPr>
      </w:pPr>
      <w:hyperlink r:id="rId9" w:history="1">
        <w:r w:rsidR="00B677A1" w:rsidRPr="00A30DD2">
          <w:rPr>
            <w:rStyle w:val="Hipervnculo"/>
            <w:rFonts w:cstheme="minorHAnsi"/>
            <w:sz w:val="18"/>
            <w:szCs w:val="18"/>
          </w:rPr>
          <w:t>www.anieme.com</w:t>
        </w:r>
      </w:hyperlink>
    </w:p>
    <w:p w14:paraId="6C9C148D" w14:textId="77777777" w:rsidR="00B677A1" w:rsidRPr="00A30DD2" w:rsidRDefault="00AA08BC" w:rsidP="00D35F72">
      <w:pPr>
        <w:pStyle w:val="Textoindependiente"/>
        <w:spacing w:after="0" w:line="240" w:lineRule="auto"/>
        <w:ind w:left="425"/>
        <w:rPr>
          <w:rFonts w:cstheme="minorHAnsi"/>
          <w:sz w:val="18"/>
          <w:szCs w:val="18"/>
        </w:rPr>
      </w:pPr>
      <w:hyperlink r:id="rId10" w:history="1">
        <w:r w:rsidR="00B677A1" w:rsidRPr="00A30DD2">
          <w:rPr>
            <w:rStyle w:val="Hipervnculo"/>
            <w:rFonts w:cstheme="minorHAnsi"/>
            <w:sz w:val="18"/>
            <w:szCs w:val="18"/>
          </w:rPr>
          <w:t>www.muebledeespana.com</w:t>
        </w:r>
      </w:hyperlink>
      <w:r w:rsidR="00B677A1" w:rsidRPr="00A30DD2">
        <w:rPr>
          <w:rFonts w:cstheme="minorHAnsi"/>
          <w:sz w:val="18"/>
          <w:szCs w:val="18"/>
        </w:rPr>
        <w:t xml:space="preserve">  </w:t>
      </w:r>
    </w:p>
    <w:p w14:paraId="3ACD5C96" w14:textId="77777777" w:rsidR="00B677A1" w:rsidRPr="00A30DD2" w:rsidRDefault="00B677A1" w:rsidP="001303D3">
      <w:pPr>
        <w:spacing w:line="240" w:lineRule="auto"/>
        <w:jc w:val="both"/>
        <w:rPr>
          <w:rFonts w:cstheme="minorHAnsi"/>
          <w:sz w:val="18"/>
          <w:szCs w:val="18"/>
        </w:rPr>
      </w:pPr>
    </w:p>
    <w:sectPr w:rsidR="00B677A1" w:rsidRPr="00A30DD2" w:rsidSect="00D00FEF">
      <w:headerReference w:type="default" r:id="rId11"/>
      <w:footerReference w:type="default" r:id="rId12"/>
      <w:pgSz w:w="11906" w:h="16838"/>
      <w:pgMar w:top="1417" w:right="1701" w:bottom="1417" w:left="1701"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E752" w14:textId="77777777" w:rsidR="001A6C66" w:rsidRDefault="001A6C66" w:rsidP="00006874">
      <w:pPr>
        <w:spacing w:after="0" w:line="240" w:lineRule="auto"/>
      </w:pPr>
      <w:r>
        <w:separator/>
      </w:r>
    </w:p>
  </w:endnote>
  <w:endnote w:type="continuationSeparator" w:id="0">
    <w:p w14:paraId="1C712D94" w14:textId="77777777" w:rsidR="001A6C66" w:rsidRDefault="001A6C66" w:rsidP="0000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20AD" w14:textId="77777777" w:rsidR="001A6C66" w:rsidRPr="00E957D7" w:rsidRDefault="001A6C66" w:rsidP="00006874">
    <w:pPr>
      <w:pStyle w:val="Piedepgina"/>
      <w:ind w:left="1416"/>
      <w:jc w:val="right"/>
      <w:rPr>
        <w:rFonts w:ascii="Arial" w:hAnsi="Arial" w:cs="Arial"/>
        <w:color w:val="FF0000"/>
        <w:sz w:val="16"/>
        <w:szCs w:val="16"/>
        <w:lang w:val="en-US"/>
      </w:rPr>
    </w:pPr>
    <w:r>
      <w:rPr>
        <w:sz w:val="16"/>
        <w:szCs w:val="16"/>
        <w:lang w:val="en-US"/>
      </w:rPr>
      <w:t xml:space="preserve">                                                                                                                </w:t>
    </w:r>
    <w:r w:rsidRPr="00E957D7">
      <w:rPr>
        <w:rFonts w:ascii="Arial" w:hAnsi="Arial" w:cs="Arial"/>
        <w:color w:val="FF0000"/>
        <w:sz w:val="16"/>
        <w:szCs w:val="16"/>
        <w:lang w:val="en-US"/>
      </w:rPr>
      <w:t>Vinatea, 22, 1º, 8ª</w:t>
    </w:r>
  </w:p>
  <w:p w14:paraId="41ED4BF0" w14:textId="77777777" w:rsidR="001A6C66" w:rsidRPr="00E957D7" w:rsidRDefault="001A6C66" w:rsidP="00006874">
    <w:pPr>
      <w:pStyle w:val="Piedepgina"/>
      <w:ind w:left="1416"/>
      <w:jc w:val="right"/>
      <w:rPr>
        <w:rFonts w:ascii="Arial" w:hAnsi="Arial" w:cs="Arial"/>
        <w:color w:val="FF0000"/>
        <w:sz w:val="16"/>
        <w:szCs w:val="16"/>
        <w:lang w:val="en-US"/>
      </w:rPr>
    </w:pPr>
    <w:r>
      <w:rPr>
        <w:rFonts w:ascii="Arial" w:hAnsi="Arial" w:cs="Arial"/>
        <w:color w:val="FF0000"/>
        <w:sz w:val="16"/>
        <w:szCs w:val="16"/>
        <w:lang w:val="en-US"/>
      </w:rPr>
      <w:tab/>
      <w:t xml:space="preserve">                                                                                                     </w:t>
    </w:r>
    <w:r w:rsidRPr="00E957D7">
      <w:rPr>
        <w:rFonts w:ascii="Arial" w:hAnsi="Arial" w:cs="Arial"/>
        <w:color w:val="FF0000"/>
        <w:sz w:val="16"/>
        <w:szCs w:val="16"/>
        <w:lang w:val="en-US"/>
      </w:rPr>
      <w:t>46001 Valencia (Spain)</w:t>
    </w:r>
  </w:p>
  <w:p w14:paraId="47870DC7" w14:textId="77777777" w:rsidR="001A6C66" w:rsidRPr="00E957D7" w:rsidRDefault="001A6C66" w:rsidP="00006874">
    <w:pPr>
      <w:pStyle w:val="Piedepgina"/>
      <w:ind w:left="1416"/>
      <w:jc w:val="right"/>
      <w:rPr>
        <w:rFonts w:ascii="Arial" w:hAnsi="Arial" w:cs="Arial"/>
        <w:color w:val="FF0000"/>
        <w:sz w:val="16"/>
        <w:szCs w:val="16"/>
        <w:lang w:val="en-US"/>
      </w:rPr>
    </w:pPr>
    <w:r>
      <w:rPr>
        <w:rFonts w:ascii="Arial" w:hAnsi="Arial" w:cs="Arial"/>
        <w:color w:val="FF0000"/>
        <w:sz w:val="16"/>
        <w:szCs w:val="16"/>
        <w:lang w:val="en-US"/>
      </w:rPr>
      <w:tab/>
      <w:t xml:space="preserve">                                                                                               </w:t>
    </w:r>
    <w:r w:rsidRPr="00E957D7">
      <w:rPr>
        <w:rFonts w:ascii="Arial" w:hAnsi="Arial" w:cs="Arial"/>
        <w:color w:val="FF0000"/>
        <w:sz w:val="16"/>
        <w:szCs w:val="16"/>
        <w:lang w:val="en-US"/>
      </w:rPr>
      <w:t>T. +34 96 315 31 15</w:t>
    </w:r>
  </w:p>
  <w:p w14:paraId="23287219" w14:textId="77777777" w:rsidR="001A6C66" w:rsidRPr="00E957D7" w:rsidRDefault="001A6C66" w:rsidP="00006874">
    <w:pPr>
      <w:pStyle w:val="Piedepgina"/>
      <w:ind w:left="1416"/>
      <w:jc w:val="right"/>
      <w:rPr>
        <w:rFonts w:ascii="Arial" w:hAnsi="Arial" w:cs="Arial"/>
        <w:color w:val="FF0000"/>
        <w:sz w:val="16"/>
        <w:szCs w:val="16"/>
        <w:lang w:val="en-US"/>
      </w:rPr>
    </w:pPr>
    <w:r>
      <w:rPr>
        <w:lang w:val="en-US"/>
      </w:rPr>
      <w:tab/>
      <w:t xml:space="preserve">                                                                                  </w:t>
    </w:r>
    <w:hyperlink r:id="rId1" w:history="1">
      <w:r w:rsidRPr="00E957D7">
        <w:rPr>
          <w:rStyle w:val="Hipervnculo"/>
          <w:rFonts w:ascii="Arial" w:hAnsi="Arial" w:cs="Arial"/>
          <w:color w:val="FF0000"/>
          <w:sz w:val="16"/>
          <w:szCs w:val="16"/>
          <w:lang w:val="en-US"/>
        </w:rPr>
        <w:t>ww</w:t>
      </w:r>
      <w:r>
        <w:rPr>
          <w:rStyle w:val="Hipervnculo"/>
          <w:rFonts w:ascii="Arial" w:hAnsi="Arial" w:cs="Arial"/>
          <w:color w:val="FF0000"/>
          <w:sz w:val="16"/>
          <w:szCs w:val="16"/>
          <w:lang w:val="en-US"/>
        </w:rPr>
        <w:t>w</w:t>
      </w:r>
      <w:r w:rsidRPr="00E957D7">
        <w:rPr>
          <w:rStyle w:val="Hipervnculo"/>
          <w:rFonts w:ascii="Arial" w:hAnsi="Arial" w:cs="Arial"/>
          <w:color w:val="FF0000"/>
          <w:sz w:val="16"/>
          <w:szCs w:val="16"/>
          <w:lang w:val="en-US"/>
        </w:rPr>
        <w:t>.anieme.com</w:t>
      </w:r>
    </w:hyperlink>
    <w:r w:rsidRPr="00E957D7">
      <w:rPr>
        <w:rFonts w:ascii="Arial" w:hAnsi="Arial" w:cs="Arial"/>
        <w:color w:val="FF0000"/>
        <w:sz w:val="16"/>
        <w:szCs w:val="16"/>
        <w:lang w:val="en-US"/>
      </w:rPr>
      <w:t xml:space="preserve"> </w:t>
    </w:r>
  </w:p>
  <w:p w14:paraId="61ADE4A6" w14:textId="77777777" w:rsidR="001A6C66" w:rsidRPr="00E957D7" w:rsidRDefault="001A6C66" w:rsidP="00006874">
    <w:pPr>
      <w:pStyle w:val="Piedepgina"/>
      <w:ind w:left="1416"/>
      <w:jc w:val="right"/>
      <w:rPr>
        <w:rFonts w:ascii="Arial" w:hAnsi="Arial" w:cs="Arial"/>
        <w:color w:val="FF0000"/>
        <w:sz w:val="16"/>
        <w:szCs w:val="16"/>
        <w:lang w:val="en-US"/>
      </w:rPr>
    </w:pPr>
    <w:r>
      <w:rPr>
        <w:lang w:val="en-US"/>
      </w:rPr>
      <w:tab/>
      <w:t xml:space="preserve">                                                                                                    </w:t>
    </w:r>
    <w:hyperlink r:id="rId2" w:history="1">
      <w:r w:rsidRPr="00E957D7">
        <w:rPr>
          <w:rStyle w:val="Hipervnculo"/>
          <w:rFonts w:ascii="Arial" w:hAnsi="Arial" w:cs="Arial"/>
          <w:color w:val="FF0000"/>
          <w:sz w:val="16"/>
          <w:szCs w:val="16"/>
          <w:lang w:val="en-US"/>
        </w:rPr>
        <w:t>www.muebledeespana.com</w:t>
      </w:r>
    </w:hyperlink>
    <w:r w:rsidRPr="00E957D7">
      <w:rPr>
        <w:rFonts w:ascii="Arial" w:hAnsi="Arial" w:cs="Arial"/>
        <w:color w:val="FF0000"/>
        <w:sz w:val="16"/>
        <w:szCs w:val="16"/>
        <w:lang w:val="en-US"/>
      </w:rPr>
      <w:t xml:space="preserve"> </w:t>
    </w:r>
  </w:p>
  <w:p w14:paraId="67299DA7" w14:textId="77777777" w:rsidR="001A6C66" w:rsidRPr="005D646E" w:rsidRDefault="001A6C66" w:rsidP="00006874">
    <w:pPr>
      <w:pStyle w:val="Piedepgina"/>
      <w:ind w:left="7938" w:hanging="142"/>
      <w:rPr>
        <w:color w:val="FF0000"/>
        <w:sz w:val="16"/>
        <w:szCs w:val="16"/>
        <w:lang w:val="en-US"/>
      </w:rPr>
    </w:pPr>
  </w:p>
  <w:p w14:paraId="4291F858" w14:textId="77777777" w:rsidR="001A6C66" w:rsidRDefault="001A6C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A79A" w14:textId="77777777" w:rsidR="001A6C66" w:rsidRDefault="001A6C66" w:rsidP="00006874">
      <w:pPr>
        <w:spacing w:after="0" w:line="240" w:lineRule="auto"/>
      </w:pPr>
      <w:r>
        <w:separator/>
      </w:r>
    </w:p>
  </w:footnote>
  <w:footnote w:type="continuationSeparator" w:id="0">
    <w:p w14:paraId="115DD0B2" w14:textId="77777777" w:rsidR="001A6C66" w:rsidRDefault="001A6C66" w:rsidP="0000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389A" w14:textId="77777777" w:rsidR="001A6C66" w:rsidRDefault="001A6C66">
    <w:pPr>
      <w:pStyle w:val="Encabezado"/>
    </w:pPr>
    <w:r>
      <w:rPr>
        <w:rFonts w:ascii="Arial" w:hAnsi="Arial" w:cs="Arial"/>
        <w:sz w:val="18"/>
        <w:szCs w:val="18"/>
        <w:lang w:eastAsia="es-ES"/>
      </w:rPr>
      <w:drawing>
        <wp:anchor distT="0" distB="0" distL="114300" distR="114300" simplePos="0" relativeHeight="251658240" behindDoc="0" locked="0" layoutInCell="1" allowOverlap="1" wp14:anchorId="3CA0635D" wp14:editId="7010B2C3">
          <wp:simplePos x="0" y="0"/>
          <wp:positionH relativeFrom="column">
            <wp:posOffset>3629432</wp:posOffset>
          </wp:positionH>
          <wp:positionV relativeFrom="paragraph">
            <wp:posOffset>-61583</wp:posOffset>
          </wp:positionV>
          <wp:extent cx="2114550" cy="335915"/>
          <wp:effectExtent l="0" t="0" r="0" b="6985"/>
          <wp:wrapSquare wrapText="bothSides"/>
          <wp:docPr id="81" name="Imagen 81" descr="Descripción: Descripción: Descripción: Descripción: Descripción: Descripción: Descripción: Descripción: cid:EE18A26A-BED5-4F1A-9137-948992F8D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Descripción: Descripción: Descripción: Descripción: Descripción: Descripción: Descripción: cid:EE18A26A-BED5-4F1A-9137-948992F8D4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4550" cy="335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0F87"/>
    <w:multiLevelType w:val="hybridMultilevel"/>
    <w:tmpl w:val="7AC429F2"/>
    <w:lvl w:ilvl="0" w:tplc="D6BA475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611DDF"/>
    <w:multiLevelType w:val="hybridMultilevel"/>
    <w:tmpl w:val="C8227D1C"/>
    <w:lvl w:ilvl="0" w:tplc="4C886C00">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A13AB1"/>
    <w:multiLevelType w:val="hybridMultilevel"/>
    <w:tmpl w:val="11A66952"/>
    <w:lvl w:ilvl="0" w:tplc="2120541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D06FC4"/>
    <w:multiLevelType w:val="hybridMultilevel"/>
    <w:tmpl w:val="C742D4B4"/>
    <w:lvl w:ilvl="0" w:tplc="F1726512">
      <w:start w:val="2"/>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EE1C3E"/>
    <w:multiLevelType w:val="hybridMultilevel"/>
    <w:tmpl w:val="6562D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5E5E22"/>
    <w:multiLevelType w:val="hybridMultilevel"/>
    <w:tmpl w:val="26C6D58A"/>
    <w:lvl w:ilvl="0" w:tplc="F7A2B688">
      <w:start w:val="2"/>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F952BA"/>
    <w:multiLevelType w:val="hybridMultilevel"/>
    <w:tmpl w:val="7F1CE6DE"/>
    <w:lvl w:ilvl="0" w:tplc="5D947FE2">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EC00C3"/>
    <w:multiLevelType w:val="hybridMultilevel"/>
    <w:tmpl w:val="43A6BDCC"/>
    <w:lvl w:ilvl="0" w:tplc="547A4834">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702702"/>
    <w:multiLevelType w:val="hybridMultilevel"/>
    <w:tmpl w:val="5A0878C8"/>
    <w:lvl w:ilvl="0" w:tplc="8DF094EA">
      <w:start w:val="2"/>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41"/>
    <w:rsid w:val="00006874"/>
    <w:rsid w:val="000414B4"/>
    <w:rsid w:val="000453C0"/>
    <w:rsid w:val="0005326B"/>
    <w:rsid w:val="00065B2D"/>
    <w:rsid w:val="00070C91"/>
    <w:rsid w:val="0007366A"/>
    <w:rsid w:val="00075C26"/>
    <w:rsid w:val="000A003F"/>
    <w:rsid w:val="000A098B"/>
    <w:rsid w:val="000C68B0"/>
    <w:rsid w:val="000F06C8"/>
    <w:rsid w:val="00102F09"/>
    <w:rsid w:val="00122ECB"/>
    <w:rsid w:val="00127B15"/>
    <w:rsid w:val="001303D3"/>
    <w:rsid w:val="001441C0"/>
    <w:rsid w:val="00146E26"/>
    <w:rsid w:val="00161B02"/>
    <w:rsid w:val="001635BC"/>
    <w:rsid w:val="00167CEE"/>
    <w:rsid w:val="00173289"/>
    <w:rsid w:val="00175936"/>
    <w:rsid w:val="001762EF"/>
    <w:rsid w:val="00183F17"/>
    <w:rsid w:val="0018468C"/>
    <w:rsid w:val="001A6C66"/>
    <w:rsid w:val="001A7E4B"/>
    <w:rsid w:val="001B1A72"/>
    <w:rsid w:val="001B631D"/>
    <w:rsid w:val="001D0437"/>
    <w:rsid w:val="001E6A7F"/>
    <w:rsid w:val="001F2577"/>
    <w:rsid w:val="001F2F6B"/>
    <w:rsid w:val="00221A75"/>
    <w:rsid w:val="00234F0E"/>
    <w:rsid w:val="00251A67"/>
    <w:rsid w:val="00260A79"/>
    <w:rsid w:val="0026641D"/>
    <w:rsid w:val="00276EB6"/>
    <w:rsid w:val="0029369E"/>
    <w:rsid w:val="002C63EE"/>
    <w:rsid w:val="002D3BC6"/>
    <w:rsid w:val="002E2036"/>
    <w:rsid w:val="002F5FE9"/>
    <w:rsid w:val="00306165"/>
    <w:rsid w:val="00324BAD"/>
    <w:rsid w:val="00343ED8"/>
    <w:rsid w:val="0034682C"/>
    <w:rsid w:val="00387F8E"/>
    <w:rsid w:val="00393D1E"/>
    <w:rsid w:val="0039443E"/>
    <w:rsid w:val="003C5FC6"/>
    <w:rsid w:val="003C7D68"/>
    <w:rsid w:val="003D608D"/>
    <w:rsid w:val="003D75D8"/>
    <w:rsid w:val="003E10F5"/>
    <w:rsid w:val="003F12C3"/>
    <w:rsid w:val="00405384"/>
    <w:rsid w:val="00417AF2"/>
    <w:rsid w:val="00421417"/>
    <w:rsid w:val="00444D7F"/>
    <w:rsid w:val="00445C7A"/>
    <w:rsid w:val="00446D29"/>
    <w:rsid w:val="00472FFE"/>
    <w:rsid w:val="00484F01"/>
    <w:rsid w:val="004872EB"/>
    <w:rsid w:val="0049413A"/>
    <w:rsid w:val="004A5523"/>
    <w:rsid w:val="004B6A34"/>
    <w:rsid w:val="004E40C4"/>
    <w:rsid w:val="004E577E"/>
    <w:rsid w:val="0050490A"/>
    <w:rsid w:val="0051431E"/>
    <w:rsid w:val="005209D5"/>
    <w:rsid w:val="00525FF4"/>
    <w:rsid w:val="00551222"/>
    <w:rsid w:val="00557792"/>
    <w:rsid w:val="0056480A"/>
    <w:rsid w:val="00566916"/>
    <w:rsid w:val="00573D26"/>
    <w:rsid w:val="005758CD"/>
    <w:rsid w:val="005A0372"/>
    <w:rsid w:val="005D1F40"/>
    <w:rsid w:val="005D2015"/>
    <w:rsid w:val="005F3027"/>
    <w:rsid w:val="006114F4"/>
    <w:rsid w:val="006137F9"/>
    <w:rsid w:val="00634A81"/>
    <w:rsid w:val="006364B5"/>
    <w:rsid w:val="00660527"/>
    <w:rsid w:val="00670BAE"/>
    <w:rsid w:val="00677FF1"/>
    <w:rsid w:val="00696584"/>
    <w:rsid w:val="006D54B9"/>
    <w:rsid w:val="00721782"/>
    <w:rsid w:val="007237DB"/>
    <w:rsid w:val="00744C81"/>
    <w:rsid w:val="00754738"/>
    <w:rsid w:val="007562D0"/>
    <w:rsid w:val="00757D67"/>
    <w:rsid w:val="007678D4"/>
    <w:rsid w:val="007741C6"/>
    <w:rsid w:val="007904D0"/>
    <w:rsid w:val="00792877"/>
    <w:rsid w:val="007961BB"/>
    <w:rsid w:val="007A6383"/>
    <w:rsid w:val="007C1921"/>
    <w:rsid w:val="007C5CCF"/>
    <w:rsid w:val="007C5D9B"/>
    <w:rsid w:val="007D53EA"/>
    <w:rsid w:val="007E53F0"/>
    <w:rsid w:val="0080455D"/>
    <w:rsid w:val="0080782A"/>
    <w:rsid w:val="008102C1"/>
    <w:rsid w:val="00810ABD"/>
    <w:rsid w:val="0085347E"/>
    <w:rsid w:val="00883ED7"/>
    <w:rsid w:val="00896975"/>
    <w:rsid w:val="008B7DF2"/>
    <w:rsid w:val="008D5683"/>
    <w:rsid w:val="008E7A41"/>
    <w:rsid w:val="008F3846"/>
    <w:rsid w:val="008F4470"/>
    <w:rsid w:val="00902B2F"/>
    <w:rsid w:val="009032D0"/>
    <w:rsid w:val="00931DE2"/>
    <w:rsid w:val="00942C77"/>
    <w:rsid w:val="009826B1"/>
    <w:rsid w:val="009B7782"/>
    <w:rsid w:val="009D5A23"/>
    <w:rsid w:val="009F65F6"/>
    <w:rsid w:val="00A001DA"/>
    <w:rsid w:val="00A2616B"/>
    <w:rsid w:val="00A30DD2"/>
    <w:rsid w:val="00A33DA2"/>
    <w:rsid w:val="00A33F38"/>
    <w:rsid w:val="00A430B8"/>
    <w:rsid w:val="00A5048D"/>
    <w:rsid w:val="00A52B34"/>
    <w:rsid w:val="00A753A6"/>
    <w:rsid w:val="00A8515C"/>
    <w:rsid w:val="00A91134"/>
    <w:rsid w:val="00AA08BC"/>
    <w:rsid w:val="00AA1334"/>
    <w:rsid w:val="00AC2E6C"/>
    <w:rsid w:val="00B20C17"/>
    <w:rsid w:val="00B31E7B"/>
    <w:rsid w:val="00B33831"/>
    <w:rsid w:val="00B36050"/>
    <w:rsid w:val="00B47726"/>
    <w:rsid w:val="00B539BA"/>
    <w:rsid w:val="00B6340D"/>
    <w:rsid w:val="00B677A1"/>
    <w:rsid w:val="00B967C6"/>
    <w:rsid w:val="00BC2CC2"/>
    <w:rsid w:val="00BD0981"/>
    <w:rsid w:val="00BD1581"/>
    <w:rsid w:val="00C20A38"/>
    <w:rsid w:val="00C33D8B"/>
    <w:rsid w:val="00C659CC"/>
    <w:rsid w:val="00C72B68"/>
    <w:rsid w:val="00C7395D"/>
    <w:rsid w:val="00C8652B"/>
    <w:rsid w:val="00CA1217"/>
    <w:rsid w:val="00CB7A8A"/>
    <w:rsid w:val="00CC181C"/>
    <w:rsid w:val="00CC1869"/>
    <w:rsid w:val="00D00FEF"/>
    <w:rsid w:val="00D10CDE"/>
    <w:rsid w:val="00D35F72"/>
    <w:rsid w:val="00D67267"/>
    <w:rsid w:val="00D820D3"/>
    <w:rsid w:val="00D85BF6"/>
    <w:rsid w:val="00D90AE4"/>
    <w:rsid w:val="00D91DBE"/>
    <w:rsid w:val="00DA2779"/>
    <w:rsid w:val="00DA5E00"/>
    <w:rsid w:val="00DD718A"/>
    <w:rsid w:val="00DF094C"/>
    <w:rsid w:val="00DF486D"/>
    <w:rsid w:val="00E01C4A"/>
    <w:rsid w:val="00E025D4"/>
    <w:rsid w:val="00E15D17"/>
    <w:rsid w:val="00E306FB"/>
    <w:rsid w:val="00E60A07"/>
    <w:rsid w:val="00E62441"/>
    <w:rsid w:val="00E63700"/>
    <w:rsid w:val="00E64829"/>
    <w:rsid w:val="00E73C34"/>
    <w:rsid w:val="00EC6144"/>
    <w:rsid w:val="00EE7F43"/>
    <w:rsid w:val="00EF2A4B"/>
    <w:rsid w:val="00F0454F"/>
    <w:rsid w:val="00F07D1E"/>
    <w:rsid w:val="00F11D32"/>
    <w:rsid w:val="00F42901"/>
    <w:rsid w:val="00F43112"/>
    <w:rsid w:val="00F517E4"/>
    <w:rsid w:val="00F6375B"/>
    <w:rsid w:val="00F64987"/>
    <w:rsid w:val="00F72810"/>
    <w:rsid w:val="00F9602C"/>
    <w:rsid w:val="00FB50E6"/>
    <w:rsid w:val="00FD40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AF64CD"/>
  <w15:docId w15:val="{14689A9C-6D87-41DA-B548-0D675C39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441"/>
    <w:pPr>
      <w:ind w:left="720"/>
      <w:contextualSpacing/>
    </w:pPr>
  </w:style>
  <w:style w:type="table" w:styleId="Tablaconcuadrcula">
    <w:name w:val="Table Grid"/>
    <w:basedOn w:val="Tablanormal"/>
    <w:uiPriority w:val="39"/>
    <w:rsid w:val="0041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68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6874"/>
    <w:rPr>
      <w:noProof/>
    </w:rPr>
  </w:style>
  <w:style w:type="paragraph" w:styleId="Piedepgina">
    <w:name w:val="footer"/>
    <w:basedOn w:val="Normal"/>
    <w:link w:val="PiedepginaCar"/>
    <w:uiPriority w:val="99"/>
    <w:unhideWhenUsed/>
    <w:rsid w:val="000068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6874"/>
    <w:rPr>
      <w:noProof/>
    </w:rPr>
  </w:style>
  <w:style w:type="character" w:styleId="Hipervnculo">
    <w:name w:val="Hyperlink"/>
    <w:basedOn w:val="Fuentedeprrafopredeter"/>
    <w:uiPriority w:val="99"/>
    <w:unhideWhenUsed/>
    <w:rsid w:val="00006874"/>
    <w:rPr>
      <w:color w:val="0563C1" w:themeColor="hyperlink"/>
      <w:u w:val="single"/>
    </w:rPr>
  </w:style>
  <w:style w:type="paragraph" w:styleId="Textodeglobo">
    <w:name w:val="Balloon Text"/>
    <w:basedOn w:val="Normal"/>
    <w:link w:val="TextodegloboCar"/>
    <w:uiPriority w:val="99"/>
    <w:semiHidden/>
    <w:unhideWhenUsed/>
    <w:rsid w:val="00A85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15C"/>
    <w:rPr>
      <w:rFonts w:ascii="Segoe UI" w:hAnsi="Segoe UI" w:cs="Segoe UI"/>
      <w:noProof/>
      <w:sz w:val="18"/>
      <w:szCs w:val="18"/>
    </w:rPr>
  </w:style>
  <w:style w:type="paragraph" w:styleId="Textoindependiente">
    <w:name w:val="Body Text"/>
    <w:basedOn w:val="Normal"/>
    <w:link w:val="TextoindependienteCar"/>
    <w:uiPriority w:val="99"/>
    <w:semiHidden/>
    <w:unhideWhenUsed/>
    <w:rsid w:val="00B677A1"/>
    <w:pPr>
      <w:spacing w:after="120" w:line="276" w:lineRule="auto"/>
    </w:pPr>
    <w:rPr>
      <w:noProof w:val="0"/>
    </w:rPr>
  </w:style>
  <w:style w:type="character" w:customStyle="1" w:styleId="TextoindependienteCar">
    <w:name w:val="Texto independiente Car"/>
    <w:basedOn w:val="Fuentedeprrafopredeter"/>
    <w:link w:val="Textoindependiente"/>
    <w:uiPriority w:val="99"/>
    <w:semiHidden/>
    <w:rsid w:val="00B677A1"/>
  </w:style>
  <w:style w:type="paragraph" w:styleId="Sangradetextonormal">
    <w:name w:val="Body Text Indent"/>
    <w:basedOn w:val="Normal"/>
    <w:link w:val="SangradetextonormalCar"/>
    <w:uiPriority w:val="99"/>
    <w:unhideWhenUsed/>
    <w:rsid w:val="00122ECB"/>
    <w:pPr>
      <w:spacing w:after="120"/>
      <w:ind w:left="283"/>
    </w:pPr>
  </w:style>
  <w:style w:type="character" w:customStyle="1" w:styleId="SangradetextonormalCar">
    <w:name w:val="Sangría de texto normal Car"/>
    <w:basedOn w:val="Fuentedeprrafopredeter"/>
    <w:link w:val="Sangradetextonormal"/>
    <w:uiPriority w:val="99"/>
    <w:rsid w:val="00122ECB"/>
    <w:rPr>
      <w:noProof/>
    </w:rPr>
  </w:style>
  <w:style w:type="paragraph" w:styleId="Sinespaciado">
    <w:name w:val="No Spacing"/>
    <w:uiPriority w:val="1"/>
    <w:qFormat/>
    <w:rsid w:val="00F9602C"/>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9237">
      <w:bodyDiv w:val="1"/>
      <w:marLeft w:val="0"/>
      <w:marRight w:val="0"/>
      <w:marTop w:val="0"/>
      <w:marBottom w:val="0"/>
      <w:divBdr>
        <w:top w:val="none" w:sz="0" w:space="0" w:color="auto"/>
        <w:left w:val="none" w:sz="0" w:space="0" w:color="auto"/>
        <w:bottom w:val="none" w:sz="0" w:space="0" w:color="auto"/>
        <w:right w:val="none" w:sz="0" w:space="0" w:color="auto"/>
      </w:divBdr>
    </w:div>
    <w:div w:id="142233220">
      <w:bodyDiv w:val="1"/>
      <w:marLeft w:val="0"/>
      <w:marRight w:val="0"/>
      <w:marTop w:val="0"/>
      <w:marBottom w:val="0"/>
      <w:divBdr>
        <w:top w:val="none" w:sz="0" w:space="0" w:color="auto"/>
        <w:left w:val="none" w:sz="0" w:space="0" w:color="auto"/>
        <w:bottom w:val="none" w:sz="0" w:space="0" w:color="auto"/>
        <w:right w:val="none" w:sz="0" w:space="0" w:color="auto"/>
      </w:divBdr>
    </w:div>
    <w:div w:id="256211389">
      <w:bodyDiv w:val="1"/>
      <w:marLeft w:val="0"/>
      <w:marRight w:val="0"/>
      <w:marTop w:val="0"/>
      <w:marBottom w:val="0"/>
      <w:divBdr>
        <w:top w:val="none" w:sz="0" w:space="0" w:color="auto"/>
        <w:left w:val="none" w:sz="0" w:space="0" w:color="auto"/>
        <w:bottom w:val="none" w:sz="0" w:space="0" w:color="auto"/>
        <w:right w:val="none" w:sz="0" w:space="0" w:color="auto"/>
      </w:divBdr>
    </w:div>
    <w:div w:id="391345234">
      <w:bodyDiv w:val="1"/>
      <w:marLeft w:val="0"/>
      <w:marRight w:val="0"/>
      <w:marTop w:val="0"/>
      <w:marBottom w:val="0"/>
      <w:divBdr>
        <w:top w:val="none" w:sz="0" w:space="0" w:color="auto"/>
        <w:left w:val="none" w:sz="0" w:space="0" w:color="auto"/>
        <w:bottom w:val="none" w:sz="0" w:space="0" w:color="auto"/>
        <w:right w:val="none" w:sz="0" w:space="0" w:color="auto"/>
      </w:divBdr>
    </w:div>
    <w:div w:id="529490615">
      <w:bodyDiv w:val="1"/>
      <w:marLeft w:val="0"/>
      <w:marRight w:val="0"/>
      <w:marTop w:val="0"/>
      <w:marBottom w:val="0"/>
      <w:divBdr>
        <w:top w:val="none" w:sz="0" w:space="0" w:color="auto"/>
        <w:left w:val="none" w:sz="0" w:space="0" w:color="auto"/>
        <w:bottom w:val="none" w:sz="0" w:space="0" w:color="auto"/>
        <w:right w:val="none" w:sz="0" w:space="0" w:color="auto"/>
      </w:divBdr>
    </w:div>
    <w:div w:id="582375708">
      <w:bodyDiv w:val="1"/>
      <w:marLeft w:val="0"/>
      <w:marRight w:val="0"/>
      <w:marTop w:val="0"/>
      <w:marBottom w:val="0"/>
      <w:divBdr>
        <w:top w:val="none" w:sz="0" w:space="0" w:color="auto"/>
        <w:left w:val="none" w:sz="0" w:space="0" w:color="auto"/>
        <w:bottom w:val="none" w:sz="0" w:space="0" w:color="auto"/>
        <w:right w:val="none" w:sz="0" w:space="0" w:color="auto"/>
      </w:divBdr>
    </w:div>
    <w:div w:id="612325673">
      <w:bodyDiv w:val="1"/>
      <w:marLeft w:val="0"/>
      <w:marRight w:val="0"/>
      <w:marTop w:val="0"/>
      <w:marBottom w:val="0"/>
      <w:divBdr>
        <w:top w:val="none" w:sz="0" w:space="0" w:color="auto"/>
        <w:left w:val="none" w:sz="0" w:space="0" w:color="auto"/>
        <w:bottom w:val="none" w:sz="0" w:space="0" w:color="auto"/>
        <w:right w:val="none" w:sz="0" w:space="0" w:color="auto"/>
      </w:divBdr>
    </w:div>
    <w:div w:id="788665140">
      <w:bodyDiv w:val="1"/>
      <w:marLeft w:val="0"/>
      <w:marRight w:val="0"/>
      <w:marTop w:val="0"/>
      <w:marBottom w:val="0"/>
      <w:divBdr>
        <w:top w:val="none" w:sz="0" w:space="0" w:color="auto"/>
        <w:left w:val="none" w:sz="0" w:space="0" w:color="auto"/>
        <w:bottom w:val="none" w:sz="0" w:space="0" w:color="auto"/>
        <w:right w:val="none" w:sz="0" w:space="0" w:color="auto"/>
      </w:divBdr>
    </w:div>
    <w:div w:id="1161310125">
      <w:bodyDiv w:val="1"/>
      <w:marLeft w:val="0"/>
      <w:marRight w:val="0"/>
      <w:marTop w:val="0"/>
      <w:marBottom w:val="0"/>
      <w:divBdr>
        <w:top w:val="none" w:sz="0" w:space="0" w:color="auto"/>
        <w:left w:val="none" w:sz="0" w:space="0" w:color="auto"/>
        <w:bottom w:val="none" w:sz="0" w:space="0" w:color="auto"/>
        <w:right w:val="none" w:sz="0" w:space="0" w:color="auto"/>
      </w:divBdr>
    </w:div>
    <w:div w:id="1219172250">
      <w:bodyDiv w:val="1"/>
      <w:marLeft w:val="0"/>
      <w:marRight w:val="0"/>
      <w:marTop w:val="0"/>
      <w:marBottom w:val="0"/>
      <w:divBdr>
        <w:top w:val="none" w:sz="0" w:space="0" w:color="auto"/>
        <w:left w:val="none" w:sz="0" w:space="0" w:color="auto"/>
        <w:bottom w:val="none" w:sz="0" w:space="0" w:color="auto"/>
        <w:right w:val="none" w:sz="0" w:space="0" w:color="auto"/>
      </w:divBdr>
    </w:div>
    <w:div w:id="1264723099">
      <w:bodyDiv w:val="1"/>
      <w:marLeft w:val="0"/>
      <w:marRight w:val="0"/>
      <w:marTop w:val="0"/>
      <w:marBottom w:val="0"/>
      <w:divBdr>
        <w:top w:val="none" w:sz="0" w:space="0" w:color="auto"/>
        <w:left w:val="none" w:sz="0" w:space="0" w:color="auto"/>
        <w:bottom w:val="none" w:sz="0" w:space="0" w:color="auto"/>
        <w:right w:val="none" w:sz="0" w:space="0" w:color="auto"/>
      </w:divBdr>
    </w:div>
    <w:div w:id="1354499127">
      <w:bodyDiv w:val="1"/>
      <w:marLeft w:val="0"/>
      <w:marRight w:val="0"/>
      <w:marTop w:val="0"/>
      <w:marBottom w:val="0"/>
      <w:divBdr>
        <w:top w:val="none" w:sz="0" w:space="0" w:color="auto"/>
        <w:left w:val="none" w:sz="0" w:space="0" w:color="auto"/>
        <w:bottom w:val="none" w:sz="0" w:space="0" w:color="auto"/>
        <w:right w:val="none" w:sz="0" w:space="0" w:color="auto"/>
      </w:divBdr>
    </w:div>
    <w:div w:id="16234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arra@anie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ebledeespana.com" TargetMode="External"/><Relationship Id="rId4" Type="http://schemas.openxmlformats.org/officeDocument/2006/relationships/settings" Target="settings.xml"/><Relationship Id="rId9" Type="http://schemas.openxmlformats.org/officeDocument/2006/relationships/hyperlink" Target="http://www.aniem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uebledeespana.com" TargetMode="External"/><Relationship Id="rId1" Type="http://schemas.openxmlformats.org/officeDocument/2006/relationships/hyperlink" Target="http://www.aniem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E41F.4247199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FFE4-925A-4392-90A0-8A0ABEFE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2</cp:revision>
  <cp:lastPrinted>2020-11-25T09:56:00Z</cp:lastPrinted>
  <dcterms:created xsi:type="dcterms:W3CDTF">2022-11-21T08:49:00Z</dcterms:created>
  <dcterms:modified xsi:type="dcterms:W3CDTF">2022-11-21T08:49:00Z</dcterms:modified>
</cp:coreProperties>
</file>